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F1659" w14:textId="4F192867" w:rsidR="00FB6701" w:rsidRPr="00FB6701" w:rsidRDefault="00FB6701" w:rsidP="00FB6701">
      <w:pPr>
        <w:rPr>
          <w:lang w:val="sr-Latn-RS"/>
        </w:rPr>
      </w:pPr>
    </w:p>
    <w:p w14:paraId="0EBA5B6C" w14:textId="77777777" w:rsidR="00FB6701" w:rsidRPr="00FB6701" w:rsidRDefault="00FB6701" w:rsidP="00FB6701">
      <w:pPr>
        <w:pStyle w:val="Heading1"/>
        <w:spacing w:before="0"/>
        <w:rPr>
          <w:rFonts w:ascii="Times New Roman" w:hAnsi="Times New Roman" w:cs="Times New Roman"/>
          <w:b/>
          <w:lang w:val="sr-Latn-RS"/>
        </w:rPr>
      </w:pPr>
    </w:p>
    <w:p w14:paraId="1E51FC34" w14:textId="77777777" w:rsidR="00FB6701" w:rsidRPr="00FB6701" w:rsidRDefault="00FB6701" w:rsidP="00FB6701">
      <w:pPr>
        <w:pStyle w:val="Heading1"/>
        <w:spacing w:before="0"/>
        <w:jc w:val="center"/>
        <w:rPr>
          <w:rFonts w:ascii="Times New Roman" w:hAnsi="Times New Roman" w:cs="Times New Roman"/>
          <w:b/>
          <w:lang w:val="sr-Latn-RS"/>
        </w:rPr>
      </w:pPr>
    </w:p>
    <w:p w14:paraId="4A4512AF" w14:textId="77777777" w:rsidR="00FB6701" w:rsidRPr="00FB6701" w:rsidRDefault="00FB6701" w:rsidP="00FB6701">
      <w:pPr>
        <w:pStyle w:val="Heading1"/>
        <w:spacing w:before="0"/>
        <w:jc w:val="center"/>
        <w:rPr>
          <w:rFonts w:ascii="Times New Roman" w:hAnsi="Times New Roman" w:cs="Times New Roman"/>
          <w:b/>
          <w:lang w:val="sr-Latn-RS"/>
        </w:rPr>
      </w:pPr>
    </w:p>
    <w:p w14:paraId="56EA9B77" w14:textId="77777777" w:rsidR="00FB6701" w:rsidRPr="00FB6701" w:rsidRDefault="00FB6701" w:rsidP="00FB6701">
      <w:pPr>
        <w:pStyle w:val="Heading1"/>
        <w:spacing w:before="0"/>
        <w:jc w:val="center"/>
        <w:rPr>
          <w:rFonts w:ascii="Times New Roman" w:hAnsi="Times New Roman" w:cs="Times New Roman"/>
          <w:b/>
          <w:lang w:val="sr-Latn-RS"/>
        </w:rPr>
      </w:pPr>
    </w:p>
    <w:p w14:paraId="015B008C" w14:textId="77777777" w:rsidR="00FB6701" w:rsidRPr="00FB6701" w:rsidRDefault="00FB6701" w:rsidP="00FB6701">
      <w:pPr>
        <w:pStyle w:val="Heading1"/>
        <w:spacing w:before="0"/>
        <w:jc w:val="center"/>
        <w:rPr>
          <w:rFonts w:ascii="Times New Roman" w:hAnsi="Times New Roman" w:cs="Times New Roman"/>
          <w:b/>
          <w:lang w:val="sr-Latn-RS"/>
        </w:rPr>
      </w:pPr>
    </w:p>
    <w:p w14:paraId="1B30A5F2" w14:textId="35B0E62E" w:rsidR="00FB6701" w:rsidRPr="00FB6701" w:rsidRDefault="00FB6701" w:rsidP="00FB6701">
      <w:pPr>
        <w:pStyle w:val="Heading1"/>
        <w:spacing w:before="0"/>
        <w:jc w:val="center"/>
        <w:rPr>
          <w:rFonts w:ascii="Times New Roman" w:hAnsi="Times New Roman" w:cs="Times New Roman"/>
          <w:b/>
          <w:sz w:val="52"/>
          <w:szCs w:val="52"/>
          <w:lang w:val="sr-Latn-RS"/>
        </w:rPr>
      </w:pPr>
      <w:bookmarkStart w:id="0" w:name="_Toc45615866"/>
      <w:r w:rsidRPr="00FB6701">
        <w:rPr>
          <w:rFonts w:ascii="Times New Roman" w:hAnsi="Times New Roman" w:cs="Times New Roman"/>
          <w:b/>
          <w:sz w:val="52"/>
          <w:szCs w:val="52"/>
          <w:lang w:val="sr-Latn-RS"/>
        </w:rPr>
        <w:t>PROC</w:t>
      </w:r>
      <w:r w:rsidR="00411CE9">
        <w:rPr>
          <w:rFonts w:ascii="Times New Roman" w:hAnsi="Times New Roman" w:cs="Times New Roman"/>
          <w:b/>
          <w:sz w:val="52"/>
          <w:szCs w:val="52"/>
          <w:lang w:val="sr-Latn-RS"/>
        </w:rPr>
        <w:t>J</w:t>
      </w:r>
      <w:r w:rsidRPr="00FB6701">
        <w:rPr>
          <w:rFonts w:ascii="Times New Roman" w:hAnsi="Times New Roman" w:cs="Times New Roman"/>
          <w:b/>
          <w:sz w:val="52"/>
          <w:szCs w:val="52"/>
          <w:lang w:val="sr-Latn-RS"/>
        </w:rPr>
        <w:t>ENA FUNKCIONISANJA SUPERVIZIJE U SISTEMU SOCIJALNE I DJEČJE ZAŠTITE U CRNOJ GORI</w:t>
      </w:r>
      <w:bookmarkEnd w:id="0"/>
    </w:p>
    <w:p w14:paraId="345AF967" w14:textId="77777777" w:rsidR="00FB6701" w:rsidRPr="00FB6701" w:rsidRDefault="00FB6701" w:rsidP="00FB6701">
      <w:pPr>
        <w:rPr>
          <w:lang w:val="sr-Latn-RS"/>
        </w:rPr>
      </w:pPr>
    </w:p>
    <w:p w14:paraId="211EA426" w14:textId="77777777" w:rsidR="00FB6701" w:rsidRPr="00FB6701" w:rsidRDefault="00FB6701" w:rsidP="00FB6701">
      <w:pPr>
        <w:rPr>
          <w:lang w:val="sr-Latn-RS"/>
        </w:rPr>
      </w:pPr>
    </w:p>
    <w:p w14:paraId="2F8BF8B8" w14:textId="0512249E" w:rsidR="00FB6701" w:rsidRPr="00FB6701" w:rsidRDefault="00FB6701" w:rsidP="00FB6701">
      <w:pPr>
        <w:rPr>
          <w:lang w:val="sr-Latn-RS"/>
        </w:rPr>
      </w:pPr>
    </w:p>
    <w:p w14:paraId="24136A03" w14:textId="241DF28E" w:rsidR="00FB6701" w:rsidRPr="00FB6701" w:rsidRDefault="00FB6701" w:rsidP="00FB6701">
      <w:pPr>
        <w:jc w:val="center"/>
        <w:rPr>
          <w:b/>
          <w:bCs/>
          <w:color w:val="C00000"/>
          <w:lang w:val="sr-Latn-RS"/>
        </w:rPr>
      </w:pPr>
      <w:r w:rsidRPr="00FB6701">
        <w:rPr>
          <w:b/>
          <w:bCs/>
          <w:color w:val="C00000"/>
          <w:lang w:val="sr-Latn-RS"/>
        </w:rPr>
        <w:t>NACRT</w:t>
      </w:r>
    </w:p>
    <w:p w14:paraId="27D181CD" w14:textId="77777777" w:rsidR="00FB6701" w:rsidRPr="00FB6701" w:rsidRDefault="00FB6701" w:rsidP="00FB6701">
      <w:pPr>
        <w:rPr>
          <w:lang w:val="sr-Latn-RS"/>
        </w:rPr>
      </w:pPr>
    </w:p>
    <w:p w14:paraId="2B6D543A" w14:textId="77777777" w:rsidR="00FB6701" w:rsidRPr="00FB6701" w:rsidRDefault="00FB6701" w:rsidP="00FB6701">
      <w:pPr>
        <w:rPr>
          <w:lang w:val="sr-Latn-RS"/>
        </w:rPr>
      </w:pPr>
    </w:p>
    <w:p w14:paraId="1C45007D" w14:textId="77777777" w:rsidR="00FB6701" w:rsidRPr="00FB6701" w:rsidRDefault="00FB6701" w:rsidP="00FB6701">
      <w:pPr>
        <w:rPr>
          <w:lang w:val="sr-Latn-RS"/>
        </w:rPr>
      </w:pPr>
    </w:p>
    <w:p w14:paraId="1E307B37" w14:textId="77777777" w:rsidR="00FB6701" w:rsidRPr="00FB6701" w:rsidRDefault="00FB6701" w:rsidP="00FB6701">
      <w:pPr>
        <w:rPr>
          <w:lang w:val="sr-Latn-RS"/>
        </w:rPr>
      </w:pPr>
    </w:p>
    <w:p w14:paraId="44F3A6DD" w14:textId="77777777" w:rsidR="00FB6701" w:rsidRPr="00FB6701" w:rsidRDefault="00FB6701" w:rsidP="00FB6701">
      <w:pPr>
        <w:rPr>
          <w:lang w:val="sr-Latn-RS"/>
        </w:rPr>
      </w:pPr>
    </w:p>
    <w:p w14:paraId="52553F1E" w14:textId="77777777" w:rsidR="00FB6701" w:rsidRPr="00FB6701" w:rsidRDefault="00FB6701" w:rsidP="00FB6701">
      <w:pPr>
        <w:rPr>
          <w:lang w:val="sr-Latn-RS"/>
        </w:rPr>
      </w:pPr>
    </w:p>
    <w:p w14:paraId="33CEC5A5" w14:textId="2BEF0728" w:rsidR="00FB6701" w:rsidRPr="00FB6701" w:rsidRDefault="00FB6701" w:rsidP="00FB6701">
      <w:pPr>
        <w:rPr>
          <w:lang w:val="sr-Latn-RS"/>
        </w:rPr>
      </w:pPr>
    </w:p>
    <w:p w14:paraId="0BF24DA5" w14:textId="69996AB0" w:rsidR="00FB6701" w:rsidRPr="00FB6701" w:rsidRDefault="00FB6701" w:rsidP="00FB6701">
      <w:pPr>
        <w:rPr>
          <w:lang w:val="sr-Latn-RS"/>
        </w:rPr>
      </w:pPr>
    </w:p>
    <w:p w14:paraId="3D9EC12C" w14:textId="77777777" w:rsidR="00FB6701" w:rsidRPr="00FB6701" w:rsidRDefault="00FB6701" w:rsidP="00FB6701">
      <w:pPr>
        <w:rPr>
          <w:lang w:val="sr-Latn-RS"/>
        </w:rPr>
      </w:pPr>
    </w:p>
    <w:p w14:paraId="1E8119FE" w14:textId="77777777" w:rsidR="00FB6701" w:rsidRPr="00FB6701" w:rsidRDefault="00FB6701" w:rsidP="00FB6701">
      <w:pPr>
        <w:jc w:val="center"/>
        <w:rPr>
          <w:lang w:val="sr-Latn-RS"/>
        </w:rPr>
      </w:pPr>
    </w:p>
    <w:p w14:paraId="59CEF0F3" w14:textId="77777777" w:rsidR="00FB6701" w:rsidRPr="00FB6701" w:rsidRDefault="00FB6701" w:rsidP="00FB6701">
      <w:pPr>
        <w:jc w:val="center"/>
        <w:rPr>
          <w:lang w:val="sr-Latn-RS"/>
        </w:rPr>
      </w:pPr>
    </w:p>
    <w:p w14:paraId="72FE85A6" w14:textId="2C9EFA9B" w:rsidR="00FB6701" w:rsidRPr="00FB6701" w:rsidRDefault="00FB6701" w:rsidP="00FB6701">
      <w:pPr>
        <w:jc w:val="center"/>
        <w:rPr>
          <w:b/>
          <w:color w:val="0070C0"/>
          <w:lang w:val="sr-Latn-RS"/>
        </w:rPr>
      </w:pPr>
      <w:r w:rsidRPr="00FB6701">
        <w:rPr>
          <w:b/>
          <w:color w:val="0070C0"/>
          <w:lang w:val="sr-Latn-RS"/>
        </w:rPr>
        <w:t xml:space="preserve">Autorka: </w:t>
      </w:r>
      <w:r w:rsidR="005C5546" w:rsidRPr="00FB6701">
        <w:rPr>
          <w:b/>
          <w:color w:val="0070C0"/>
          <w:lang w:val="sr-Latn-RS"/>
        </w:rPr>
        <w:t>Prof</w:t>
      </w:r>
      <w:r w:rsidR="005C5546">
        <w:rPr>
          <w:b/>
          <w:color w:val="0070C0"/>
          <w:lang w:val="sr-Latn-RS"/>
        </w:rPr>
        <w:t>.</w:t>
      </w:r>
      <w:r w:rsidRPr="00FB6701">
        <w:rPr>
          <w:b/>
          <w:color w:val="0070C0"/>
          <w:lang w:val="sr-Latn-RS"/>
        </w:rPr>
        <w:t xml:space="preserve"> dr Nevenka </w:t>
      </w:r>
      <w:proofErr w:type="spellStart"/>
      <w:r w:rsidRPr="00FB6701">
        <w:rPr>
          <w:b/>
          <w:color w:val="0070C0"/>
          <w:lang w:val="sr-Latn-RS"/>
        </w:rPr>
        <w:t>Žegarac</w:t>
      </w:r>
      <w:proofErr w:type="spellEnd"/>
    </w:p>
    <w:p w14:paraId="295A164F" w14:textId="00BD9BE4" w:rsidR="00FB6701" w:rsidRPr="00FB6701" w:rsidRDefault="00FB6701" w:rsidP="00FB6701">
      <w:pPr>
        <w:jc w:val="center"/>
        <w:rPr>
          <w:b/>
          <w:color w:val="0070C0"/>
          <w:lang w:val="sr-Latn-RS"/>
        </w:rPr>
      </w:pPr>
      <w:r w:rsidRPr="00FB6701">
        <w:rPr>
          <w:b/>
          <w:color w:val="0070C0"/>
          <w:lang w:val="sr-Latn-RS"/>
        </w:rPr>
        <w:t>Jul 2020.</w:t>
      </w:r>
    </w:p>
    <w:p w14:paraId="0016A8D9" w14:textId="77777777" w:rsidR="00FB6701" w:rsidRPr="00FB6701" w:rsidRDefault="00FB6701" w:rsidP="00FB6701">
      <w:pPr>
        <w:jc w:val="center"/>
        <w:rPr>
          <w:b/>
          <w:color w:val="0070C0"/>
          <w:lang w:val="sr-Latn-RS"/>
        </w:rPr>
      </w:pPr>
    </w:p>
    <w:p w14:paraId="00583FA3" w14:textId="77777777" w:rsidR="00FB6701" w:rsidRPr="00FB6701" w:rsidRDefault="00FB6701" w:rsidP="00FB6701">
      <w:pPr>
        <w:jc w:val="center"/>
        <w:rPr>
          <w:b/>
          <w:color w:val="0070C0"/>
          <w:lang w:val="sr-Latn-RS"/>
        </w:rPr>
      </w:pPr>
    </w:p>
    <w:p w14:paraId="548E0989" w14:textId="77777777" w:rsidR="00FB6701" w:rsidRPr="00FB6701" w:rsidRDefault="00FB6701" w:rsidP="00FB6701">
      <w:pPr>
        <w:jc w:val="center"/>
        <w:rPr>
          <w:b/>
          <w:color w:val="0070C0"/>
          <w:lang w:val="sr-Latn-RS"/>
        </w:rPr>
      </w:pPr>
    </w:p>
    <w:p w14:paraId="553DB46A" w14:textId="77777777" w:rsidR="00FB6701" w:rsidRPr="00FB6701" w:rsidRDefault="00FB6701" w:rsidP="00FB6701">
      <w:pPr>
        <w:pStyle w:val="Heading2"/>
        <w:spacing w:before="0"/>
        <w:rPr>
          <w:rFonts w:ascii="Times New Roman" w:hAnsi="Times New Roman" w:cs="Times New Roman"/>
          <w:b/>
          <w:color w:val="auto"/>
          <w:lang w:val="sr-Latn-RS"/>
        </w:rPr>
      </w:pPr>
    </w:p>
    <w:sdt>
      <w:sdtPr>
        <w:rPr>
          <w:rFonts w:ascii="Times New Roman" w:eastAsia="Times New Roman" w:hAnsi="Times New Roman" w:cs="Times New Roman"/>
          <w:color w:val="auto"/>
          <w:sz w:val="23"/>
          <w:szCs w:val="23"/>
          <w:lang w:val="sr-Latn-RS"/>
        </w:rPr>
        <w:id w:val="1680535627"/>
        <w:docPartObj>
          <w:docPartGallery w:val="Table of Contents"/>
          <w:docPartUnique/>
        </w:docPartObj>
      </w:sdtPr>
      <w:sdtEndPr>
        <w:rPr>
          <w:rFonts w:eastAsiaTheme="minorHAnsi"/>
          <w:b/>
          <w:bCs/>
        </w:rPr>
      </w:sdtEndPr>
      <w:sdtContent>
        <w:p w14:paraId="3B3F16E8" w14:textId="77777777" w:rsidR="00FB6701" w:rsidRPr="00C97E93" w:rsidRDefault="00FB6701" w:rsidP="00FB6701">
          <w:pPr>
            <w:pStyle w:val="TOCHeading"/>
            <w:spacing w:before="0" w:line="240" w:lineRule="auto"/>
            <w:rPr>
              <w:rStyle w:val="Heading1Char"/>
              <w:rFonts w:ascii="Times New Roman" w:hAnsi="Times New Roman" w:cs="Times New Roman"/>
              <w:b/>
              <w:bCs/>
              <w:sz w:val="28"/>
              <w:szCs w:val="28"/>
              <w:lang w:val="sr-Latn-RS"/>
            </w:rPr>
          </w:pPr>
          <w:r w:rsidRPr="00C97E93">
            <w:rPr>
              <w:rStyle w:val="Heading1Char"/>
              <w:rFonts w:ascii="Times New Roman" w:hAnsi="Times New Roman" w:cs="Times New Roman"/>
              <w:b/>
              <w:bCs/>
              <w:sz w:val="28"/>
              <w:szCs w:val="28"/>
              <w:lang w:val="sr-Latn-RS"/>
            </w:rPr>
            <w:t xml:space="preserve">Sadržaj: </w:t>
          </w:r>
        </w:p>
        <w:p w14:paraId="73E5B345" w14:textId="77777777" w:rsidR="00C97E93" w:rsidRPr="00C97E93" w:rsidRDefault="00C97E93" w:rsidP="00FB6701">
          <w:pPr>
            <w:rPr>
              <w:rFonts w:ascii="Times New Roman" w:hAnsi="Times New Roman"/>
              <w:sz w:val="23"/>
              <w:szCs w:val="23"/>
              <w:lang w:val="sr-Latn-RS"/>
            </w:rPr>
          </w:pPr>
        </w:p>
        <w:p w14:paraId="4452C980" w14:textId="1FA6E95B" w:rsidR="00F613C7" w:rsidRDefault="00FB6701" w:rsidP="00C97E93">
          <w:pPr>
            <w:pStyle w:val="TOC1"/>
            <w:tabs>
              <w:tab w:val="right" w:leader="dot" w:pos="9620"/>
            </w:tabs>
            <w:spacing w:before="0" w:after="120"/>
            <w:rPr>
              <w:rStyle w:val="Hyperlink"/>
              <w:rFonts w:ascii="Times New Roman" w:hAnsi="Times New Roman" w:cs="Times New Roman"/>
              <w:noProof/>
              <w:sz w:val="23"/>
              <w:szCs w:val="23"/>
            </w:rPr>
          </w:pPr>
          <w:r w:rsidRPr="00C97E93">
            <w:rPr>
              <w:rFonts w:ascii="Times New Roman" w:hAnsi="Times New Roman" w:cs="Times New Roman"/>
              <w:b w:val="0"/>
              <w:sz w:val="23"/>
              <w:szCs w:val="23"/>
              <w:lang w:val="sr-Latn-RS"/>
            </w:rPr>
            <w:fldChar w:fldCharType="begin"/>
          </w:r>
          <w:r w:rsidRPr="00C97E93">
            <w:rPr>
              <w:rFonts w:ascii="Times New Roman" w:hAnsi="Times New Roman" w:cs="Times New Roman"/>
              <w:sz w:val="23"/>
              <w:szCs w:val="23"/>
              <w:lang w:val="sr-Latn-RS"/>
            </w:rPr>
            <w:instrText xml:space="preserve"> TOC \o "1-3" \h \z \u </w:instrText>
          </w:r>
          <w:r w:rsidRPr="00C97E93">
            <w:rPr>
              <w:rFonts w:ascii="Times New Roman" w:hAnsi="Times New Roman" w:cs="Times New Roman"/>
              <w:b w:val="0"/>
              <w:sz w:val="23"/>
              <w:szCs w:val="23"/>
              <w:lang w:val="sr-Latn-RS"/>
            </w:rPr>
            <w:fldChar w:fldCharType="separate"/>
          </w:r>
          <w:hyperlink w:anchor="_Toc45615866" w:history="1">
            <w:r w:rsidR="00F613C7" w:rsidRPr="00C97E93">
              <w:rPr>
                <w:rStyle w:val="Hyperlink"/>
                <w:rFonts w:ascii="Times New Roman" w:hAnsi="Times New Roman" w:cs="Times New Roman"/>
                <w:noProof/>
                <w:sz w:val="23"/>
                <w:szCs w:val="23"/>
                <w:lang w:val="sr-Latn-RS"/>
              </w:rPr>
              <w:t>PROC</w:t>
            </w:r>
            <w:r w:rsidR="00012FF9">
              <w:rPr>
                <w:rStyle w:val="Hyperlink"/>
                <w:rFonts w:ascii="Times New Roman" w:hAnsi="Times New Roman" w:cs="Times New Roman"/>
                <w:noProof/>
                <w:sz w:val="23"/>
                <w:szCs w:val="23"/>
                <w:lang w:val="sr-Latn-RS"/>
              </w:rPr>
              <w:t>J</w:t>
            </w:r>
            <w:r w:rsidR="00F613C7" w:rsidRPr="00C97E93">
              <w:rPr>
                <w:rStyle w:val="Hyperlink"/>
                <w:rFonts w:ascii="Times New Roman" w:hAnsi="Times New Roman" w:cs="Times New Roman"/>
                <w:noProof/>
                <w:sz w:val="23"/>
                <w:szCs w:val="23"/>
                <w:lang w:val="sr-Latn-RS"/>
              </w:rPr>
              <w:t>ENA FUNKCIONISANJA SUPERVIZIJE U SISTEMU SOCIJALNE I DJEČJE ZAŠTITE U CRNOJ GORI</w:t>
            </w:r>
          </w:hyperlink>
        </w:p>
        <w:p w14:paraId="467660EF" w14:textId="77777777" w:rsidR="00C97E93" w:rsidRPr="00C97E93" w:rsidRDefault="00C97E93" w:rsidP="00C97E93">
          <w:pPr>
            <w:spacing w:after="120"/>
            <w:rPr>
              <w:lang w:val="en-US"/>
            </w:rPr>
          </w:pPr>
        </w:p>
        <w:p w14:paraId="37090180" w14:textId="6AE27C4D" w:rsidR="00F613C7" w:rsidRDefault="00CA1D3C" w:rsidP="00C97E93">
          <w:pPr>
            <w:pStyle w:val="TOC1"/>
            <w:tabs>
              <w:tab w:val="right" w:leader="dot" w:pos="9620"/>
            </w:tabs>
            <w:spacing w:before="0" w:after="120"/>
            <w:rPr>
              <w:rStyle w:val="Hyperlink"/>
              <w:rFonts w:ascii="Times New Roman" w:hAnsi="Times New Roman" w:cs="Times New Roman"/>
              <w:noProof/>
              <w:sz w:val="23"/>
              <w:szCs w:val="23"/>
            </w:rPr>
          </w:pPr>
          <w:hyperlink w:anchor="_Toc45615867" w:history="1">
            <w:r w:rsidR="00F613C7" w:rsidRPr="00C97E93">
              <w:rPr>
                <w:rStyle w:val="Hyperlink"/>
                <w:rFonts w:ascii="Times New Roman" w:hAnsi="Times New Roman" w:cs="Times New Roman"/>
                <w:noProof/>
                <w:sz w:val="23"/>
                <w:szCs w:val="23"/>
                <w:lang w:val="sr-Latn-RS"/>
              </w:rPr>
              <w:t>1. Uvod</w:t>
            </w:r>
            <w:r w:rsidR="00F613C7" w:rsidRPr="00C97E93">
              <w:rPr>
                <w:rFonts w:ascii="Times New Roman" w:hAnsi="Times New Roman" w:cs="Times New Roman"/>
                <w:noProof/>
                <w:webHidden/>
                <w:sz w:val="23"/>
                <w:szCs w:val="23"/>
              </w:rPr>
              <w:tab/>
            </w:r>
            <w:r w:rsidR="00F613C7" w:rsidRPr="00C97E93">
              <w:rPr>
                <w:rFonts w:ascii="Times New Roman" w:hAnsi="Times New Roman" w:cs="Times New Roman"/>
                <w:noProof/>
                <w:webHidden/>
                <w:sz w:val="23"/>
                <w:szCs w:val="23"/>
              </w:rPr>
              <w:fldChar w:fldCharType="begin"/>
            </w:r>
            <w:r w:rsidR="00F613C7" w:rsidRPr="00C97E93">
              <w:rPr>
                <w:rFonts w:ascii="Times New Roman" w:hAnsi="Times New Roman" w:cs="Times New Roman"/>
                <w:noProof/>
                <w:webHidden/>
                <w:sz w:val="23"/>
                <w:szCs w:val="23"/>
              </w:rPr>
              <w:instrText xml:space="preserve"> PAGEREF _Toc45615867 \h </w:instrText>
            </w:r>
            <w:r w:rsidR="00F613C7" w:rsidRPr="00C97E93">
              <w:rPr>
                <w:rFonts w:ascii="Times New Roman" w:hAnsi="Times New Roman" w:cs="Times New Roman"/>
                <w:noProof/>
                <w:webHidden/>
                <w:sz w:val="23"/>
                <w:szCs w:val="23"/>
              </w:rPr>
            </w:r>
            <w:r w:rsidR="00F613C7" w:rsidRPr="00C97E93">
              <w:rPr>
                <w:rFonts w:ascii="Times New Roman" w:hAnsi="Times New Roman" w:cs="Times New Roman"/>
                <w:noProof/>
                <w:webHidden/>
                <w:sz w:val="23"/>
                <w:szCs w:val="23"/>
              </w:rPr>
              <w:fldChar w:fldCharType="separate"/>
            </w:r>
            <w:r w:rsidR="00F613C7" w:rsidRPr="00C97E93">
              <w:rPr>
                <w:rFonts w:ascii="Times New Roman" w:hAnsi="Times New Roman" w:cs="Times New Roman"/>
                <w:noProof/>
                <w:webHidden/>
                <w:sz w:val="23"/>
                <w:szCs w:val="23"/>
              </w:rPr>
              <w:t>2</w:t>
            </w:r>
            <w:r w:rsidR="00F613C7" w:rsidRPr="00C97E93">
              <w:rPr>
                <w:rFonts w:ascii="Times New Roman" w:hAnsi="Times New Roman" w:cs="Times New Roman"/>
                <w:noProof/>
                <w:webHidden/>
                <w:sz w:val="23"/>
                <w:szCs w:val="23"/>
              </w:rPr>
              <w:fldChar w:fldCharType="end"/>
            </w:r>
          </w:hyperlink>
        </w:p>
        <w:p w14:paraId="0DC774C3" w14:textId="77777777" w:rsidR="00C97E93" w:rsidRPr="00C97E93" w:rsidRDefault="00C97E93" w:rsidP="00C97E93">
          <w:pPr>
            <w:spacing w:after="120"/>
            <w:rPr>
              <w:lang w:val="en-US"/>
            </w:rPr>
          </w:pPr>
        </w:p>
        <w:p w14:paraId="6F8B68B5" w14:textId="2A392FC3" w:rsidR="00F613C7" w:rsidRDefault="00CA1D3C" w:rsidP="00C97E93">
          <w:pPr>
            <w:pStyle w:val="TOC1"/>
            <w:tabs>
              <w:tab w:val="right" w:leader="dot" w:pos="9620"/>
            </w:tabs>
            <w:spacing w:before="0" w:after="120"/>
            <w:rPr>
              <w:rStyle w:val="Hyperlink"/>
              <w:rFonts w:ascii="Times New Roman" w:hAnsi="Times New Roman" w:cs="Times New Roman"/>
              <w:noProof/>
              <w:sz w:val="23"/>
              <w:szCs w:val="23"/>
            </w:rPr>
          </w:pPr>
          <w:hyperlink w:anchor="_Toc45615868" w:history="1">
            <w:r w:rsidR="00F613C7" w:rsidRPr="00C97E93">
              <w:rPr>
                <w:rStyle w:val="Hyperlink"/>
                <w:rFonts w:ascii="Times New Roman" w:hAnsi="Times New Roman" w:cs="Times New Roman"/>
                <w:noProof/>
                <w:sz w:val="23"/>
                <w:szCs w:val="23"/>
                <w:lang w:val="sr-Latn-RS"/>
              </w:rPr>
              <w:t>2. Metodologija za izradu izv</w:t>
            </w:r>
            <w:r w:rsidR="005A60C7">
              <w:rPr>
                <w:rStyle w:val="Hyperlink"/>
                <w:rFonts w:ascii="Times New Roman" w:hAnsi="Times New Roman" w:cs="Times New Roman"/>
                <w:noProof/>
                <w:sz w:val="23"/>
                <w:szCs w:val="23"/>
                <w:lang w:val="sr-Latn-RS"/>
              </w:rPr>
              <w:t>j</w:t>
            </w:r>
            <w:r w:rsidR="00F613C7" w:rsidRPr="00C97E93">
              <w:rPr>
                <w:rStyle w:val="Hyperlink"/>
                <w:rFonts w:ascii="Times New Roman" w:hAnsi="Times New Roman" w:cs="Times New Roman"/>
                <w:noProof/>
                <w:sz w:val="23"/>
                <w:szCs w:val="23"/>
                <w:lang w:val="sr-Latn-RS"/>
              </w:rPr>
              <w:t>eštaja</w:t>
            </w:r>
            <w:r w:rsidR="00F613C7" w:rsidRPr="00C97E93">
              <w:rPr>
                <w:rFonts w:ascii="Times New Roman" w:hAnsi="Times New Roman" w:cs="Times New Roman"/>
                <w:noProof/>
                <w:webHidden/>
                <w:sz w:val="23"/>
                <w:szCs w:val="23"/>
              </w:rPr>
              <w:tab/>
            </w:r>
            <w:r w:rsidR="00F613C7" w:rsidRPr="00C97E93">
              <w:rPr>
                <w:rFonts w:ascii="Times New Roman" w:hAnsi="Times New Roman" w:cs="Times New Roman"/>
                <w:noProof/>
                <w:webHidden/>
                <w:sz w:val="23"/>
                <w:szCs w:val="23"/>
              </w:rPr>
              <w:fldChar w:fldCharType="begin"/>
            </w:r>
            <w:r w:rsidR="00F613C7" w:rsidRPr="00C97E93">
              <w:rPr>
                <w:rFonts w:ascii="Times New Roman" w:hAnsi="Times New Roman" w:cs="Times New Roman"/>
                <w:noProof/>
                <w:webHidden/>
                <w:sz w:val="23"/>
                <w:szCs w:val="23"/>
              </w:rPr>
              <w:instrText xml:space="preserve"> PAGEREF _Toc45615868 \h </w:instrText>
            </w:r>
            <w:r w:rsidR="00F613C7" w:rsidRPr="00C97E93">
              <w:rPr>
                <w:rFonts w:ascii="Times New Roman" w:hAnsi="Times New Roman" w:cs="Times New Roman"/>
                <w:noProof/>
                <w:webHidden/>
                <w:sz w:val="23"/>
                <w:szCs w:val="23"/>
              </w:rPr>
            </w:r>
            <w:r w:rsidR="00F613C7" w:rsidRPr="00C97E93">
              <w:rPr>
                <w:rFonts w:ascii="Times New Roman" w:hAnsi="Times New Roman" w:cs="Times New Roman"/>
                <w:noProof/>
                <w:webHidden/>
                <w:sz w:val="23"/>
                <w:szCs w:val="23"/>
              </w:rPr>
              <w:fldChar w:fldCharType="separate"/>
            </w:r>
            <w:r w:rsidR="00F613C7" w:rsidRPr="00C97E93">
              <w:rPr>
                <w:rFonts w:ascii="Times New Roman" w:hAnsi="Times New Roman" w:cs="Times New Roman"/>
                <w:noProof/>
                <w:webHidden/>
                <w:sz w:val="23"/>
                <w:szCs w:val="23"/>
              </w:rPr>
              <w:t>4</w:t>
            </w:r>
            <w:r w:rsidR="00F613C7" w:rsidRPr="00C97E93">
              <w:rPr>
                <w:rFonts w:ascii="Times New Roman" w:hAnsi="Times New Roman" w:cs="Times New Roman"/>
                <w:noProof/>
                <w:webHidden/>
                <w:sz w:val="23"/>
                <w:szCs w:val="23"/>
              </w:rPr>
              <w:fldChar w:fldCharType="end"/>
            </w:r>
          </w:hyperlink>
        </w:p>
        <w:p w14:paraId="4F5213D7" w14:textId="77777777" w:rsidR="00C97E93" w:rsidRPr="00C97E93" w:rsidRDefault="00C97E93" w:rsidP="00C97E93">
          <w:pPr>
            <w:spacing w:after="120"/>
            <w:rPr>
              <w:lang w:val="en-US"/>
            </w:rPr>
          </w:pPr>
        </w:p>
        <w:p w14:paraId="523CE675" w14:textId="42B96722" w:rsidR="00F613C7" w:rsidRPr="00C97E93" w:rsidRDefault="00CA1D3C" w:rsidP="00C97E93">
          <w:pPr>
            <w:pStyle w:val="TOC1"/>
            <w:tabs>
              <w:tab w:val="right" w:leader="dot" w:pos="9620"/>
            </w:tabs>
            <w:spacing w:before="0" w:after="120"/>
            <w:rPr>
              <w:rFonts w:ascii="Times New Roman" w:eastAsiaTheme="minorEastAsia" w:hAnsi="Times New Roman" w:cs="Times New Roman"/>
              <w:b w:val="0"/>
              <w:noProof/>
              <w:sz w:val="23"/>
              <w:szCs w:val="23"/>
            </w:rPr>
          </w:pPr>
          <w:hyperlink w:anchor="_Toc45615869" w:history="1">
            <w:r w:rsidR="00F613C7" w:rsidRPr="00C97E93">
              <w:rPr>
                <w:rStyle w:val="Hyperlink"/>
                <w:rFonts w:ascii="Times New Roman" w:eastAsia="Calibri" w:hAnsi="Times New Roman" w:cs="Times New Roman"/>
                <w:noProof/>
                <w:sz w:val="23"/>
                <w:szCs w:val="23"/>
                <w:lang w:val="sr-Latn-RS"/>
              </w:rPr>
              <w:t>3. Početni okvir: uspostavljanje supervizije u socijalnoj i dečijoj zaštiti u CG</w:t>
            </w:r>
            <w:r w:rsidR="00F613C7" w:rsidRPr="00C97E93">
              <w:rPr>
                <w:rFonts w:ascii="Times New Roman" w:hAnsi="Times New Roman" w:cs="Times New Roman"/>
                <w:noProof/>
                <w:webHidden/>
                <w:sz w:val="23"/>
                <w:szCs w:val="23"/>
              </w:rPr>
              <w:tab/>
            </w:r>
            <w:r w:rsidR="00F613C7" w:rsidRPr="00C97E93">
              <w:rPr>
                <w:rFonts w:ascii="Times New Roman" w:hAnsi="Times New Roman" w:cs="Times New Roman"/>
                <w:noProof/>
                <w:webHidden/>
                <w:sz w:val="23"/>
                <w:szCs w:val="23"/>
              </w:rPr>
              <w:fldChar w:fldCharType="begin"/>
            </w:r>
            <w:r w:rsidR="00F613C7" w:rsidRPr="00C97E93">
              <w:rPr>
                <w:rFonts w:ascii="Times New Roman" w:hAnsi="Times New Roman" w:cs="Times New Roman"/>
                <w:noProof/>
                <w:webHidden/>
                <w:sz w:val="23"/>
                <w:szCs w:val="23"/>
              </w:rPr>
              <w:instrText xml:space="preserve"> PAGEREF _Toc45615869 \h </w:instrText>
            </w:r>
            <w:r w:rsidR="00F613C7" w:rsidRPr="00C97E93">
              <w:rPr>
                <w:rFonts w:ascii="Times New Roman" w:hAnsi="Times New Roman" w:cs="Times New Roman"/>
                <w:noProof/>
                <w:webHidden/>
                <w:sz w:val="23"/>
                <w:szCs w:val="23"/>
              </w:rPr>
            </w:r>
            <w:r w:rsidR="00F613C7" w:rsidRPr="00C97E93">
              <w:rPr>
                <w:rFonts w:ascii="Times New Roman" w:hAnsi="Times New Roman" w:cs="Times New Roman"/>
                <w:noProof/>
                <w:webHidden/>
                <w:sz w:val="23"/>
                <w:szCs w:val="23"/>
              </w:rPr>
              <w:fldChar w:fldCharType="separate"/>
            </w:r>
            <w:r w:rsidR="00F613C7" w:rsidRPr="00C97E93">
              <w:rPr>
                <w:rFonts w:ascii="Times New Roman" w:hAnsi="Times New Roman" w:cs="Times New Roman"/>
                <w:noProof/>
                <w:webHidden/>
                <w:sz w:val="23"/>
                <w:szCs w:val="23"/>
              </w:rPr>
              <w:t>7</w:t>
            </w:r>
            <w:r w:rsidR="00F613C7" w:rsidRPr="00C97E93">
              <w:rPr>
                <w:rFonts w:ascii="Times New Roman" w:hAnsi="Times New Roman" w:cs="Times New Roman"/>
                <w:noProof/>
                <w:webHidden/>
                <w:sz w:val="23"/>
                <w:szCs w:val="23"/>
              </w:rPr>
              <w:fldChar w:fldCharType="end"/>
            </w:r>
          </w:hyperlink>
        </w:p>
        <w:p w14:paraId="0561F657" w14:textId="49E4FEC7" w:rsidR="00F613C7" w:rsidRPr="00C97E93" w:rsidRDefault="00CA1D3C" w:rsidP="00C97E93">
          <w:pPr>
            <w:pStyle w:val="TOC2"/>
            <w:tabs>
              <w:tab w:val="right" w:leader="dot" w:pos="9620"/>
            </w:tabs>
            <w:spacing w:after="120"/>
            <w:rPr>
              <w:rFonts w:ascii="Times New Roman" w:eastAsiaTheme="minorEastAsia" w:hAnsi="Times New Roman" w:cs="Times New Roman"/>
              <w:b w:val="0"/>
              <w:bCs/>
              <w:noProof/>
              <w:sz w:val="23"/>
              <w:szCs w:val="23"/>
            </w:rPr>
          </w:pPr>
          <w:hyperlink w:anchor="_Toc45615870" w:history="1">
            <w:r w:rsidR="00F613C7" w:rsidRPr="00C97E93">
              <w:rPr>
                <w:rStyle w:val="Hyperlink"/>
                <w:rFonts w:ascii="Times New Roman" w:eastAsia="Calibri" w:hAnsi="Times New Roman" w:cs="Times New Roman"/>
                <w:b w:val="0"/>
                <w:bCs/>
                <w:noProof/>
                <w:sz w:val="23"/>
                <w:szCs w:val="23"/>
                <w:lang w:val="sr-Latn-RS"/>
              </w:rPr>
              <w:t>3.1. Inicijalna strateška dokumenta i reformske aktivnosti</w:t>
            </w:r>
            <w:r w:rsidR="00F613C7" w:rsidRPr="00C97E93">
              <w:rPr>
                <w:rFonts w:ascii="Times New Roman" w:hAnsi="Times New Roman" w:cs="Times New Roman"/>
                <w:b w:val="0"/>
                <w:bCs/>
                <w:noProof/>
                <w:webHidden/>
                <w:sz w:val="23"/>
                <w:szCs w:val="23"/>
              </w:rPr>
              <w:tab/>
            </w:r>
            <w:r w:rsidR="00F613C7" w:rsidRPr="00C97E93">
              <w:rPr>
                <w:rFonts w:ascii="Times New Roman" w:hAnsi="Times New Roman" w:cs="Times New Roman"/>
                <w:b w:val="0"/>
                <w:bCs/>
                <w:noProof/>
                <w:webHidden/>
                <w:sz w:val="23"/>
                <w:szCs w:val="23"/>
              </w:rPr>
              <w:fldChar w:fldCharType="begin"/>
            </w:r>
            <w:r w:rsidR="00F613C7" w:rsidRPr="00C97E93">
              <w:rPr>
                <w:rFonts w:ascii="Times New Roman" w:hAnsi="Times New Roman" w:cs="Times New Roman"/>
                <w:b w:val="0"/>
                <w:bCs/>
                <w:noProof/>
                <w:webHidden/>
                <w:sz w:val="23"/>
                <w:szCs w:val="23"/>
              </w:rPr>
              <w:instrText xml:space="preserve"> PAGEREF _Toc45615870 \h </w:instrText>
            </w:r>
            <w:r w:rsidR="00F613C7" w:rsidRPr="00C97E93">
              <w:rPr>
                <w:rFonts w:ascii="Times New Roman" w:hAnsi="Times New Roman" w:cs="Times New Roman"/>
                <w:b w:val="0"/>
                <w:bCs/>
                <w:noProof/>
                <w:webHidden/>
                <w:sz w:val="23"/>
                <w:szCs w:val="23"/>
              </w:rPr>
            </w:r>
            <w:r w:rsidR="00F613C7" w:rsidRPr="00C97E93">
              <w:rPr>
                <w:rFonts w:ascii="Times New Roman" w:hAnsi="Times New Roman" w:cs="Times New Roman"/>
                <w:b w:val="0"/>
                <w:bCs/>
                <w:noProof/>
                <w:webHidden/>
                <w:sz w:val="23"/>
                <w:szCs w:val="23"/>
              </w:rPr>
              <w:fldChar w:fldCharType="separate"/>
            </w:r>
            <w:r w:rsidR="00F613C7" w:rsidRPr="00C97E93">
              <w:rPr>
                <w:rFonts w:ascii="Times New Roman" w:hAnsi="Times New Roman" w:cs="Times New Roman"/>
                <w:b w:val="0"/>
                <w:bCs/>
                <w:noProof/>
                <w:webHidden/>
                <w:sz w:val="23"/>
                <w:szCs w:val="23"/>
              </w:rPr>
              <w:t>7</w:t>
            </w:r>
            <w:r w:rsidR="00F613C7" w:rsidRPr="00C97E93">
              <w:rPr>
                <w:rFonts w:ascii="Times New Roman" w:hAnsi="Times New Roman" w:cs="Times New Roman"/>
                <w:b w:val="0"/>
                <w:bCs/>
                <w:noProof/>
                <w:webHidden/>
                <w:sz w:val="23"/>
                <w:szCs w:val="23"/>
              </w:rPr>
              <w:fldChar w:fldCharType="end"/>
            </w:r>
          </w:hyperlink>
        </w:p>
        <w:p w14:paraId="1A34274C" w14:textId="1AD001F0" w:rsidR="00F613C7" w:rsidRPr="00C97E93" w:rsidRDefault="00CA1D3C" w:rsidP="00C97E93">
          <w:pPr>
            <w:pStyle w:val="TOC2"/>
            <w:tabs>
              <w:tab w:val="right" w:leader="dot" w:pos="9620"/>
            </w:tabs>
            <w:spacing w:after="120"/>
            <w:rPr>
              <w:rStyle w:val="Hyperlink"/>
              <w:rFonts w:ascii="Times New Roman" w:hAnsi="Times New Roman" w:cs="Times New Roman"/>
              <w:b w:val="0"/>
              <w:bCs/>
              <w:noProof/>
              <w:sz w:val="23"/>
              <w:szCs w:val="23"/>
            </w:rPr>
          </w:pPr>
          <w:hyperlink w:anchor="_Toc45615871" w:history="1">
            <w:r w:rsidR="00F613C7" w:rsidRPr="00C97E93">
              <w:rPr>
                <w:rStyle w:val="Hyperlink"/>
                <w:rFonts w:ascii="Times New Roman" w:eastAsia="Calibri" w:hAnsi="Times New Roman" w:cs="Times New Roman"/>
                <w:b w:val="0"/>
                <w:bCs/>
                <w:noProof/>
                <w:sz w:val="23"/>
                <w:szCs w:val="23"/>
                <w:lang w:val="sr-Latn-RS"/>
              </w:rPr>
              <w:t>3.2. Zakonska rešenja koja pozicioniraju superviziju u sistem socijalne i dečije zaštite u CG</w:t>
            </w:r>
            <w:r w:rsidR="00F613C7" w:rsidRPr="00C97E93">
              <w:rPr>
                <w:rFonts w:ascii="Times New Roman" w:hAnsi="Times New Roman" w:cs="Times New Roman"/>
                <w:b w:val="0"/>
                <w:bCs/>
                <w:noProof/>
                <w:webHidden/>
                <w:sz w:val="23"/>
                <w:szCs w:val="23"/>
              </w:rPr>
              <w:tab/>
            </w:r>
            <w:r w:rsidR="00F613C7" w:rsidRPr="00C97E93">
              <w:rPr>
                <w:rFonts w:ascii="Times New Roman" w:hAnsi="Times New Roman" w:cs="Times New Roman"/>
                <w:b w:val="0"/>
                <w:bCs/>
                <w:noProof/>
                <w:webHidden/>
                <w:sz w:val="23"/>
                <w:szCs w:val="23"/>
              </w:rPr>
              <w:fldChar w:fldCharType="begin"/>
            </w:r>
            <w:r w:rsidR="00F613C7" w:rsidRPr="00C97E93">
              <w:rPr>
                <w:rFonts w:ascii="Times New Roman" w:hAnsi="Times New Roman" w:cs="Times New Roman"/>
                <w:b w:val="0"/>
                <w:bCs/>
                <w:noProof/>
                <w:webHidden/>
                <w:sz w:val="23"/>
                <w:szCs w:val="23"/>
              </w:rPr>
              <w:instrText xml:space="preserve"> PAGEREF _Toc45615871 \h </w:instrText>
            </w:r>
            <w:r w:rsidR="00F613C7" w:rsidRPr="00C97E93">
              <w:rPr>
                <w:rFonts w:ascii="Times New Roman" w:hAnsi="Times New Roman" w:cs="Times New Roman"/>
                <w:b w:val="0"/>
                <w:bCs/>
                <w:noProof/>
                <w:webHidden/>
                <w:sz w:val="23"/>
                <w:szCs w:val="23"/>
              </w:rPr>
            </w:r>
            <w:r w:rsidR="00F613C7" w:rsidRPr="00C97E93">
              <w:rPr>
                <w:rFonts w:ascii="Times New Roman" w:hAnsi="Times New Roman" w:cs="Times New Roman"/>
                <w:b w:val="0"/>
                <w:bCs/>
                <w:noProof/>
                <w:webHidden/>
                <w:sz w:val="23"/>
                <w:szCs w:val="23"/>
              </w:rPr>
              <w:fldChar w:fldCharType="separate"/>
            </w:r>
            <w:r w:rsidR="00F613C7" w:rsidRPr="00C97E93">
              <w:rPr>
                <w:rFonts w:ascii="Times New Roman" w:hAnsi="Times New Roman" w:cs="Times New Roman"/>
                <w:b w:val="0"/>
                <w:bCs/>
                <w:noProof/>
                <w:webHidden/>
                <w:sz w:val="23"/>
                <w:szCs w:val="23"/>
              </w:rPr>
              <w:t>9</w:t>
            </w:r>
            <w:r w:rsidR="00F613C7" w:rsidRPr="00C97E93">
              <w:rPr>
                <w:rFonts w:ascii="Times New Roman" w:hAnsi="Times New Roman" w:cs="Times New Roman"/>
                <w:b w:val="0"/>
                <w:bCs/>
                <w:noProof/>
                <w:webHidden/>
                <w:sz w:val="23"/>
                <w:szCs w:val="23"/>
              </w:rPr>
              <w:fldChar w:fldCharType="end"/>
            </w:r>
          </w:hyperlink>
        </w:p>
        <w:p w14:paraId="38E71E11" w14:textId="77777777" w:rsidR="00C97E93" w:rsidRPr="00C97E93" w:rsidRDefault="00C97E93" w:rsidP="00C97E93">
          <w:pPr>
            <w:spacing w:after="120"/>
            <w:rPr>
              <w:lang w:val="en-US"/>
            </w:rPr>
          </w:pPr>
        </w:p>
        <w:p w14:paraId="5DD45138" w14:textId="7C8F2A90" w:rsidR="00F613C7" w:rsidRPr="00C97E93" w:rsidRDefault="00CA1D3C" w:rsidP="00C97E93">
          <w:pPr>
            <w:pStyle w:val="TOC1"/>
            <w:tabs>
              <w:tab w:val="right" w:leader="dot" w:pos="9620"/>
            </w:tabs>
            <w:spacing w:before="0" w:after="120"/>
            <w:rPr>
              <w:rFonts w:ascii="Times New Roman" w:eastAsiaTheme="minorEastAsia" w:hAnsi="Times New Roman" w:cs="Times New Roman"/>
              <w:b w:val="0"/>
              <w:noProof/>
              <w:sz w:val="23"/>
              <w:szCs w:val="23"/>
            </w:rPr>
          </w:pPr>
          <w:hyperlink w:anchor="_Toc45615872" w:history="1">
            <w:r w:rsidR="00F613C7" w:rsidRPr="00C97E93">
              <w:rPr>
                <w:rStyle w:val="Hyperlink"/>
                <w:rFonts w:ascii="Times New Roman" w:hAnsi="Times New Roman" w:cs="Times New Roman"/>
                <w:noProof/>
                <w:sz w:val="23"/>
                <w:szCs w:val="23"/>
                <w:lang w:val="sr-Latn-RS"/>
              </w:rPr>
              <w:t>4. Razrada: razvojni put i primena supervizije</w:t>
            </w:r>
            <w:r w:rsidR="00F613C7" w:rsidRPr="00C97E93">
              <w:rPr>
                <w:rFonts w:ascii="Times New Roman" w:hAnsi="Times New Roman" w:cs="Times New Roman"/>
                <w:noProof/>
                <w:webHidden/>
                <w:sz w:val="23"/>
                <w:szCs w:val="23"/>
              </w:rPr>
              <w:tab/>
            </w:r>
            <w:r w:rsidR="00F613C7" w:rsidRPr="00C97E93">
              <w:rPr>
                <w:rFonts w:ascii="Times New Roman" w:hAnsi="Times New Roman" w:cs="Times New Roman"/>
                <w:noProof/>
                <w:webHidden/>
                <w:sz w:val="23"/>
                <w:szCs w:val="23"/>
              </w:rPr>
              <w:fldChar w:fldCharType="begin"/>
            </w:r>
            <w:r w:rsidR="00F613C7" w:rsidRPr="00C97E93">
              <w:rPr>
                <w:rFonts w:ascii="Times New Roman" w:hAnsi="Times New Roman" w:cs="Times New Roman"/>
                <w:noProof/>
                <w:webHidden/>
                <w:sz w:val="23"/>
                <w:szCs w:val="23"/>
              </w:rPr>
              <w:instrText xml:space="preserve"> PAGEREF _Toc45615872 \h </w:instrText>
            </w:r>
            <w:r w:rsidR="00F613C7" w:rsidRPr="00C97E93">
              <w:rPr>
                <w:rFonts w:ascii="Times New Roman" w:hAnsi="Times New Roman" w:cs="Times New Roman"/>
                <w:noProof/>
                <w:webHidden/>
                <w:sz w:val="23"/>
                <w:szCs w:val="23"/>
              </w:rPr>
            </w:r>
            <w:r w:rsidR="00F613C7" w:rsidRPr="00C97E93">
              <w:rPr>
                <w:rFonts w:ascii="Times New Roman" w:hAnsi="Times New Roman" w:cs="Times New Roman"/>
                <w:noProof/>
                <w:webHidden/>
                <w:sz w:val="23"/>
                <w:szCs w:val="23"/>
              </w:rPr>
              <w:fldChar w:fldCharType="separate"/>
            </w:r>
            <w:r w:rsidR="00F613C7" w:rsidRPr="00C97E93">
              <w:rPr>
                <w:rFonts w:ascii="Times New Roman" w:hAnsi="Times New Roman" w:cs="Times New Roman"/>
                <w:noProof/>
                <w:webHidden/>
                <w:sz w:val="23"/>
                <w:szCs w:val="23"/>
              </w:rPr>
              <w:t>15</w:t>
            </w:r>
            <w:r w:rsidR="00F613C7" w:rsidRPr="00C97E93">
              <w:rPr>
                <w:rFonts w:ascii="Times New Roman" w:hAnsi="Times New Roman" w:cs="Times New Roman"/>
                <w:noProof/>
                <w:webHidden/>
                <w:sz w:val="23"/>
                <w:szCs w:val="23"/>
              </w:rPr>
              <w:fldChar w:fldCharType="end"/>
            </w:r>
          </w:hyperlink>
        </w:p>
        <w:p w14:paraId="353CBD8B" w14:textId="61F3C907" w:rsidR="00F613C7" w:rsidRPr="00C97E93" w:rsidRDefault="00CA1D3C" w:rsidP="00C97E93">
          <w:pPr>
            <w:pStyle w:val="TOC2"/>
            <w:tabs>
              <w:tab w:val="right" w:leader="dot" w:pos="9620"/>
            </w:tabs>
            <w:spacing w:after="120"/>
            <w:rPr>
              <w:rFonts w:ascii="Times New Roman" w:eastAsiaTheme="minorEastAsia" w:hAnsi="Times New Roman" w:cs="Times New Roman"/>
              <w:b w:val="0"/>
              <w:bCs/>
              <w:noProof/>
              <w:sz w:val="23"/>
              <w:szCs w:val="23"/>
            </w:rPr>
          </w:pPr>
          <w:hyperlink w:anchor="_Toc45615873" w:history="1">
            <w:r w:rsidR="00F613C7" w:rsidRPr="00C97E93">
              <w:rPr>
                <w:rStyle w:val="Hyperlink"/>
                <w:rFonts w:ascii="Times New Roman" w:hAnsi="Times New Roman" w:cs="Times New Roman"/>
                <w:b w:val="0"/>
                <w:bCs/>
                <w:noProof/>
                <w:sz w:val="23"/>
                <w:szCs w:val="23"/>
                <w:lang w:val="sr-Latn-RS"/>
              </w:rPr>
              <w:t>4.1. Strateški i akcioni dokumenti o superviziji u CG i prateće analize (2013-2019)</w:t>
            </w:r>
            <w:r w:rsidR="00F613C7" w:rsidRPr="00C97E93">
              <w:rPr>
                <w:rFonts w:ascii="Times New Roman" w:hAnsi="Times New Roman" w:cs="Times New Roman"/>
                <w:b w:val="0"/>
                <w:bCs/>
                <w:noProof/>
                <w:webHidden/>
                <w:sz w:val="23"/>
                <w:szCs w:val="23"/>
              </w:rPr>
              <w:tab/>
            </w:r>
            <w:r w:rsidR="00F613C7" w:rsidRPr="00C97E93">
              <w:rPr>
                <w:rFonts w:ascii="Times New Roman" w:hAnsi="Times New Roman" w:cs="Times New Roman"/>
                <w:b w:val="0"/>
                <w:bCs/>
                <w:noProof/>
                <w:webHidden/>
                <w:sz w:val="23"/>
                <w:szCs w:val="23"/>
              </w:rPr>
              <w:fldChar w:fldCharType="begin"/>
            </w:r>
            <w:r w:rsidR="00F613C7" w:rsidRPr="00C97E93">
              <w:rPr>
                <w:rFonts w:ascii="Times New Roman" w:hAnsi="Times New Roman" w:cs="Times New Roman"/>
                <w:b w:val="0"/>
                <w:bCs/>
                <w:noProof/>
                <w:webHidden/>
                <w:sz w:val="23"/>
                <w:szCs w:val="23"/>
              </w:rPr>
              <w:instrText xml:space="preserve"> PAGEREF _Toc45615873 \h </w:instrText>
            </w:r>
            <w:r w:rsidR="00F613C7" w:rsidRPr="00C97E93">
              <w:rPr>
                <w:rFonts w:ascii="Times New Roman" w:hAnsi="Times New Roman" w:cs="Times New Roman"/>
                <w:b w:val="0"/>
                <w:bCs/>
                <w:noProof/>
                <w:webHidden/>
                <w:sz w:val="23"/>
                <w:szCs w:val="23"/>
              </w:rPr>
            </w:r>
            <w:r w:rsidR="00F613C7" w:rsidRPr="00C97E93">
              <w:rPr>
                <w:rFonts w:ascii="Times New Roman" w:hAnsi="Times New Roman" w:cs="Times New Roman"/>
                <w:b w:val="0"/>
                <w:bCs/>
                <w:noProof/>
                <w:webHidden/>
                <w:sz w:val="23"/>
                <w:szCs w:val="23"/>
              </w:rPr>
              <w:fldChar w:fldCharType="separate"/>
            </w:r>
            <w:r w:rsidR="00F613C7" w:rsidRPr="00C97E93">
              <w:rPr>
                <w:rFonts w:ascii="Times New Roman" w:hAnsi="Times New Roman" w:cs="Times New Roman"/>
                <w:b w:val="0"/>
                <w:bCs/>
                <w:noProof/>
                <w:webHidden/>
                <w:sz w:val="23"/>
                <w:szCs w:val="23"/>
              </w:rPr>
              <w:t>15</w:t>
            </w:r>
            <w:r w:rsidR="00F613C7" w:rsidRPr="00C97E93">
              <w:rPr>
                <w:rFonts w:ascii="Times New Roman" w:hAnsi="Times New Roman" w:cs="Times New Roman"/>
                <w:b w:val="0"/>
                <w:bCs/>
                <w:noProof/>
                <w:webHidden/>
                <w:sz w:val="23"/>
                <w:szCs w:val="23"/>
              </w:rPr>
              <w:fldChar w:fldCharType="end"/>
            </w:r>
          </w:hyperlink>
        </w:p>
        <w:p w14:paraId="76403C0F" w14:textId="46095490" w:rsidR="00F613C7" w:rsidRPr="00C97E93" w:rsidRDefault="00CA1D3C" w:rsidP="00C97E93">
          <w:pPr>
            <w:pStyle w:val="TOC2"/>
            <w:tabs>
              <w:tab w:val="right" w:leader="dot" w:pos="9620"/>
            </w:tabs>
            <w:spacing w:after="120"/>
            <w:rPr>
              <w:rFonts w:ascii="Times New Roman" w:eastAsiaTheme="minorEastAsia" w:hAnsi="Times New Roman" w:cs="Times New Roman"/>
              <w:b w:val="0"/>
              <w:bCs/>
              <w:noProof/>
              <w:sz w:val="23"/>
              <w:szCs w:val="23"/>
            </w:rPr>
          </w:pPr>
          <w:hyperlink w:anchor="_Toc45615874" w:history="1">
            <w:r w:rsidR="00F613C7" w:rsidRPr="00C97E93">
              <w:rPr>
                <w:rStyle w:val="Hyperlink"/>
                <w:rFonts w:ascii="Times New Roman" w:hAnsi="Times New Roman" w:cs="Times New Roman"/>
                <w:b w:val="0"/>
                <w:bCs/>
                <w:noProof/>
                <w:sz w:val="23"/>
                <w:szCs w:val="23"/>
                <w:lang w:val="sr-Latn-RS"/>
              </w:rPr>
              <w:t>4.2. Analize koje se bave funkcionisanjem supervizije u C</w:t>
            </w:r>
            <w:r w:rsidR="00C97E93">
              <w:rPr>
                <w:rStyle w:val="Hyperlink"/>
                <w:rFonts w:ascii="Times New Roman" w:hAnsi="Times New Roman" w:cs="Times New Roman"/>
                <w:b w:val="0"/>
                <w:bCs/>
                <w:noProof/>
                <w:sz w:val="23"/>
                <w:szCs w:val="23"/>
                <w:lang w:val="sr-Latn-RS"/>
              </w:rPr>
              <w:t>G</w:t>
            </w:r>
            <w:r w:rsidR="00F613C7" w:rsidRPr="00C97E93">
              <w:rPr>
                <w:rStyle w:val="Hyperlink"/>
                <w:rFonts w:ascii="Times New Roman" w:hAnsi="Times New Roman" w:cs="Times New Roman"/>
                <w:b w:val="0"/>
                <w:bCs/>
                <w:noProof/>
                <w:sz w:val="23"/>
                <w:szCs w:val="23"/>
                <w:lang w:val="sr-Latn-RS"/>
              </w:rPr>
              <w:t xml:space="preserve"> (2013-2019)</w:t>
            </w:r>
            <w:r w:rsidR="00F613C7" w:rsidRPr="00C97E93">
              <w:rPr>
                <w:rFonts w:ascii="Times New Roman" w:hAnsi="Times New Roman" w:cs="Times New Roman"/>
                <w:b w:val="0"/>
                <w:bCs/>
                <w:noProof/>
                <w:webHidden/>
                <w:sz w:val="23"/>
                <w:szCs w:val="23"/>
              </w:rPr>
              <w:tab/>
            </w:r>
            <w:r w:rsidR="00F613C7" w:rsidRPr="00C97E93">
              <w:rPr>
                <w:rFonts w:ascii="Times New Roman" w:hAnsi="Times New Roman" w:cs="Times New Roman"/>
                <w:b w:val="0"/>
                <w:bCs/>
                <w:noProof/>
                <w:webHidden/>
                <w:sz w:val="23"/>
                <w:szCs w:val="23"/>
              </w:rPr>
              <w:fldChar w:fldCharType="begin"/>
            </w:r>
            <w:r w:rsidR="00F613C7" w:rsidRPr="00C97E93">
              <w:rPr>
                <w:rFonts w:ascii="Times New Roman" w:hAnsi="Times New Roman" w:cs="Times New Roman"/>
                <w:b w:val="0"/>
                <w:bCs/>
                <w:noProof/>
                <w:webHidden/>
                <w:sz w:val="23"/>
                <w:szCs w:val="23"/>
              </w:rPr>
              <w:instrText xml:space="preserve"> PAGEREF _Toc45615874 \h </w:instrText>
            </w:r>
            <w:r w:rsidR="00F613C7" w:rsidRPr="00C97E93">
              <w:rPr>
                <w:rFonts w:ascii="Times New Roman" w:hAnsi="Times New Roman" w:cs="Times New Roman"/>
                <w:b w:val="0"/>
                <w:bCs/>
                <w:noProof/>
                <w:webHidden/>
                <w:sz w:val="23"/>
                <w:szCs w:val="23"/>
              </w:rPr>
            </w:r>
            <w:r w:rsidR="00F613C7" w:rsidRPr="00C97E93">
              <w:rPr>
                <w:rFonts w:ascii="Times New Roman" w:hAnsi="Times New Roman" w:cs="Times New Roman"/>
                <w:b w:val="0"/>
                <w:bCs/>
                <w:noProof/>
                <w:webHidden/>
                <w:sz w:val="23"/>
                <w:szCs w:val="23"/>
              </w:rPr>
              <w:fldChar w:fldCharType="separate"/>
            </w:r>
            <w:r w:rsidR="00F613C7" w:rsidRPr="00C97E93">
              <w:rPr>
                <w:rFonts w:ascii="Times New Roman" w:hAnsi="Times New Roman" w:cs="Times New Roman"/>
                <w:b w:val="0"/>
                <w:bCs/>
                <w:noProof/>
                <w:webHidden/>
                <w:sz w:val="23"/>
                <w:szCs w:val="23"/>
              </w:rPr>
              <w:t>18</w:t>
            </w:r>
            <w:r w:rsidR="00F613C7" w:rsidRPr="00C97E93">
              <w:rPr>
                <w:rFonts w:ascii="Times New Roman" w:hAnsi="Times New Roman" w:cs="Times New Roman"/>
                <w:b w:val="0"/>
                <w:bCs/>
                <w:noProof/>
                <w:webHidden/>
                <w:sz w:val="23"/>
                <w:szCs w:val="23"/>
              </w:rPr>
              <w:fldChar w:fldCharType="end"/>
            </w:r>
          </w:hyperlink>
        </w:p>
        <w:p w14:paraId="194CFEFE" w14:textId="5048DDFE" w:rsidR="00F613C7" w:rsidRPr="00C97E93" w:rsidRDefault="00CA1D3C" w:rsidP="00C97E93">
          <w:pPr>
            <w:pStyle w:val="TOC2"/>
            <w:tabs>
              <w:tab w:val="right" w:leader="dot" w:pos="9620"/>
            </w:tabs>
            <w:spacing w:after="120"/>
            <w:rPr>
              <w:rFonts w:ascii="Times New Roman" w:eastAsiaTheme="minorEastAsia" w:hAnsi="Times New Roman" w:cs="Times New Roman"/>
              <w:b w:val="0"/>
              <w:bCs/>
              <w:noProof/>
              <w:sz w:val="23"/>
              <w:szCs w:val="23"/>
            </w:rPr>
          </w:pPr>
          <w:hyperlink w:anchor="_Toc45615875" w:history="1">
            <w:r w:rsidR="00F613C7" w:rsidRPr="00C97E93">
              <w:rPr>
                <w:rStyle w:val="Hyperlink"/>
                <w:rFonts w:ascii="Times New Roman" w:eastAsia="Calibri" w:hAnsi="Times New Roman" w:cs="Times New Roman"/>
                <w:b w:val="0"/>
                <w:bCs/>
                <w:noProof/>
                <w:sz w:val="23"/>
                <w:szCs w:val="23"/>
                <w:lang w:val="sr-Latn-RS"/>
              </w:rPr>
              <w:t>4.3. Kapacite</w:t>
            </w:r>
            <w:r w:rsidR="00F613C7" w:rsidRPr="00C97E93">
              <w:rPr>
                <w:rStyle w:val="Hyperlink"/>
                <w:rFonts w:ascii="Times New Roman" w:eastAsia="Calibri" w:hAnsi="Times New Roman" w:cs="Times New Roman"/>
                <w:b w:val="0"/>
                <w:bCs/>
                <w:noProof/>
                <w:sz w:val="23"/>
                <w:szCs w:val="23"/>
                <w:lang w:val="sr-Latn-RS"/>
              </w:rPr>
              <w:t>t</w:t>
            </w:r>
            <w:r w:rsidR="00F613C7" w:rsidRPr="00C97E93">
              <w:rPr>
                <w:rStyle w:val="Hyperlink"/>
                <w:rFonts w:ascii="Times New Roman" w:eastAsia="Calibri" w:hAnsi="Times New Roman" w:cs="Times New Roman"/>
                <w:b w:val="0"/>
                <w:bCs/>
                <w:noProof/>
                <w:sz w:val="23"/>
                <w:szCs w:val="23"/>
                <w:lang w:val="sr-Latn-RS"/>
              </w:rPr>
              <w:t>i Zavoda za socijalnu i dječiju zaštitu za razvoj supervizije u socijalnoj i dječijoj zaštiti u C</w:t>
            </w:r>
            <w:r w:rsidR="00C97E93">
              <w:rPr>
                <w:rStyle w:val="Hyperlink"/>
                <w:rFonts w:ascii="Times New Roman" w:eastAsia="Calibri" w:hAnsi="Times New Roman" w:cs="Times New Roman"/>
                <w:b w:val="0"/>
                <w:bCs/>
                <w:noProof/>
                <w:sz w:val="23"/>
                <w:szCs w:val="23"/>
                <w:lang w:val="sr-Latn-RS"/>
              </w:rPr>
              <w:t>G</w:t>
            </w:r>
            <w:r w:rsidR="00F613C7" w:rsidRPr="00C97E93">
              <w:rPr>
                <w:rFonts w:ascii="Times New Roman" w:hAnsi="Times New Roman" w:cs="Times New Roman"/>
                <w:b w:val="0"/>
                <w:bCs/>
                <w:noProof/>
                <w:webHidden/>
                <w:sz w:val="23"/>
                <w:szCs w:val="23"/>
              </w:rPr>
              <w:tab/>
            </w:r>
            <w:r w:rsidR="00F613C7" w:rsidRPr="00C97E93">
              <w:rPr>
                <w:rFonts w:ascii="Times New Roman" w:hAnsi="Times New Roman" w:cs="Times New Roman"/>
                <w:b w:val="0"/>
                <w:bCs/>
                <w:noProof/>
                <w:webHidden/>
                <w:sz w:val="23"/>
                <w:szCs w:val="23"/>
              </w:rPr>
              <w:fldChar w:fldCharType="begin"/>
            </w:r>
            <w:r w:rsidR="00F613C7" w:rsidRPr="00C97E93">
              <w:rPr>
                <w:rFonts w:ascii="Times New Roman" w:hAnsi="Times New Roman" w:cs="Times New Roman"/>
                <w:b w:val="0"/>
                <w:bCs/>
                <w:noProof/>
                <w:webHidden/>
                <w:sz w:val="23"/>
                <w:szCs w:val="23"/>
              </w:rPr>
              <w:instrText xml:space="preserve"> PAGEREF _Toc45615875 \h </w:instrText>
            </w:r>
            <w:r w:rsidR="00F613C7" w:rsidRPr="00C97E93">
              <w:rPr>
                <w:rFonts w:ascii="Times New Roman" w:hAnsi="Times New Roman" w:cs="Times New Roman"/>
                <w:b w:val="0"/>
                <w:bCs/>
                <w:noProof/>
                <w:webHidden/>
                <w:sz w:val="23"/>
                <w:szCs w:val="23"/>
              </w:rPr>
            </w:r>
            <w:r w:rsidR="00F613C7" w:rsidRPr="00C97E93">
              <w:rPr>
                <w:rFonts w:ascii="Times New Roman" w:hAnsi="Times New Roman" w:cs="Times New Roman"/>
                <w:b w:val="0"/>
                <w:bCs/>
                <w:noProof/>
                <w:webHidden/>
                <w:sz w:val="23"/>
                <w:szCs w:val="23"/>
              </w:rPr>
              <w:fldChar w:fldCharType="separate"/>
            </w:r>
            <w:r w:rsidR="00F613C7" w:rsidRPr="00C97E93">
              <w:rPr>
                <w:rFonts w:ascii="Times New Roman" w:hAnsi="Times New Roman" w:cs="Times New Roman"/>
                <w:b w:val="0"/>
                <w:bCs/>
                <w:noProof/>
                <w:webHidden/>
                <w:sz w:val="23"/>
                <w:szCs w:val="23"/>
              </w:rPr>
              <w:t>22</w:t>
            </w:r>
            <w:r w:rsidR="00F613C7" w:rsidRPr="00C97E93">
              <w:rPr>
                <w:rFonts w:ascii="Times New Roman" w:hAnsi="Times New Roman" w:cs="Times New Roman"/>
                <w:b w:val="0"/>
                <w:bCs/>
                <w:noProof/>
                <w:webHidden/>
                <w:sz w:val="23"/>
                <w:szCs w:val="23"/>
              </w:rPr>
              <w:fldChar w:fldCharType="end"/>
            </w:r>
          </w:hyperlink>
        </w:p>
        <w:p w14:paraId="39DF0D59" w14:textId="15794FC4" w:rsidR="00F613C7" w:rsidRPr="00C97E93" w:rsidRDefault="00CA1D3C" w:rsidP="00C97E93">
          <w:pPr>
            <w:pStyle w:val="TOC2"/>
            <w:tabs>
              <w:tab w:val="right" w:leader="dot" w:pos="9620"/>
            </w:tabs>
            <w:spacing w:after="120"/>
            <w:rPr>
              <w:rStyle w:val="Hyperlink"/>
              <w:rFonts w:ascii="Times New Roman" w:hAnsi="Times New Roman" w:cs="Times New Roman"/>
              <w:b w:val="0"/>
              <w:bCs/>
              <w:noProof/>
              <w:sz w:val="23"/>
              <w:szCs w:val="23"/>
            </w:rPr>
          </w:pPr>
          <w:hyperlink w:anchor="_Toc45615876" w:history="1">
            <w:r w:rsidR="00F613C7" w:rsidRPr="00C97E93">
              <w:rPr>
                <w:rStyle w:val="Hyperlink"/>
                <w:rFonts w:ascii="Times New Roman" w:eastAsia="Calibri" w:hAnsi="Times New Roman" w:cs="Times New Roman"/>
                <w:b w:val="0"/>
                <w:bCs/>
                <w:noProof/>
                <w:sz w:val="23"/>
                <w:szCs w:val="23"/>
                <w:lang w:val="sr-Latn-RS"/>
              </w:rPr>
              <w:t>4.4. Nalazi iz fokus grupa o funkcionisanju supervizije</w:t>
            </w:r>
            <w:r w:rsidR="00F613C7" w:rsidRPr="00C97E93">
              <w:rPr>
                <w:rFonts w:ascii="Times New Roman" w:hAnsi="Times New Roman" w:cs="Times New Roman"/>
                <w:b w:val="0"/>
                <w:bCs/>
                <w:noProof/>
                <w:webHidden/>
                <w:sz w:val="23"/>
                <w:szCs w:val="23"/>
              </w:rPr>
              <w:tab/>
            </w:r>
            <w:r w:rsidR="00F613C7" w:rsidRPr="00C97E93">
              <w:rPr>
                <w:rFonts w:ascii="Times New Roman" w:hAnsi="Times New Roman" w:cs="Times New Roman"/>
                <w:b w:val="0"/>
                <w:bCs/>
                <w:noProof/>
                <w:webHidden/>
                <w:sz w:val="23"/>
                <w:szCs w:val="23"/>
              </w:rPr>
              <w:fldChar w:fldCharType="begin"/>
            </w:r>
            <w:r w:rsidR="00F613C7" w:rsidRPr="00C97E93">
              <w:rPr>
                <w:rFonts w:ascii="Times New Roman" w:hAnsi="Times New Roman" w:cs="Times New Roman"/>
                <w:b w:val="0"/>
                <w:bCs/>
                <w:noProof/>
                <w:webHidden/>
                <w:sz w:val="23"/>
                <w:szCs w:val="23"/>
              </w:rPr>
              <w:instrText xml:space="preserve"> PAGEREF _Toc45615876 \h </w:instrText>
            </w:r>
            <w:r w:rsidR="00F613C7" w:rsidRPr="00C97E93">
              <w:rPr>
                <w:rFonts w:ascii="Times New Roman" w:hAnsi="Times New Roman" w:cs="Times New Roman"/>
                <w:b w:val="0"/>
                <w:bCs/>
                <w:noProof/>
                <w:webHidden/>
                <w:sz w:val="23"/>
                <w:szCs w:val="23"/>
              </w:rPr>
            </w:r>
            <w:r w:rsidR="00F613C7" w:rsidRPr="00C97E93">
              <w:rPr>
                <w:rFonts w:ascii="Times New Roman" w:hAnsi="Times New Roman" w:cs="Times New Roman"/>
                <w:b w:val="0"/>
                <w:bCs/>
                <w:noProof/>
                <w:webHidden/>
                <w:sz w:val="23"/>
                <w:szCs w:val="23"/>
              </w:rPr>
              <w:fldChar w:fldCharType="separate"/>
            </w:r>
            <w:r w:rsidR="00F613C7" w:rsidRPr="00C97E93">
              <w:rPr>
                <w:rFonts w:ascii="Times New Roman" w:hAnsi="Times New Roman" w:cs="Times New Roman"/>
                <w:b w:val="0"/>
                <w:bCs/>
                <w:noProof/>
                <w:webHidden/>
                <w:sz w:val="23"/>
                <w:szCs w:val="23"/>
              </w:rPr>
              <w:t>25</w:t>
            </w:r>
            <w:r w:rsidR="00F613C7" w:rsidRPr="00C97E93">
              <w:rPr>
                <w:rFonts w:ascii="Times New Roman" w:hAnsi="Times New Roman" w:cs="Times New Roman"/>
                <w:b w:val="0"/>
                <w:bCs/>
                <w:noProof/>
                <w:webHidden/>
                <w:sz w:val="23"/>
                <w:szCs w:val="23"/>
              </w:rPr>
              <w:fldChar w:fldCharType="end"/>
            </w:r>
          </w:hyperlink>
        </w:p>
        <w:p w14:paraId="69F5C0A8" w14:textId="77777777" w:rsidR="00C97E93" w:rsidRPr="00C97E93" w:rsidRDefault="00C97E93" w:rsidP="00C97E93">
          <w:pPr>
            <w:spacing w:after="120"/>
            <w:rPr>
              <w:lang w:val="en-US"/>
            </w:rPr>
          </w:pPr>
        </w:p>
        <w:p w14:paraId="3D0FD637" w14:textId="79B50730" w:rsidR="00F613C7" w:rsidRPr="00C97E93" w:rsidRDefault="00CA1D3C" w:rsidP="00C97E93">
          <w:pPr>
            <w:pStyle w:val="TOC1"/>
            <w:tabs>
              <w:tab w:val="right" w:leader="dot" w:pos="9620"/>
            </w:tabs>
            <w:spacing w:before="0" w:after="120"/>
            <w:rPr>
              <w:rFonts w:ascii="Times New Roman" w:eastAsiaTheme="minorEastAsia" w:hAnsi="Times New Roman" w:cs="Times New Roman"/>
              <w:b w:val="0"/>
              <w:noProof/>
              <w:sz w:val="23"/>
              <w:szCs w:val="23"/>
            </w:rPr>
          </w:pPr>
          <w:hyperlink w:anchor="_Toc45615877" w:history="1">
            <w:r w:rsidR="00F613C7" w:rsidRPr="00C97E93">
              <w:rPr>
                <w:rStyle w:val="Hyperlink"/>
                <w:rFonts w:ascii="Times New Roman" w:hAnsi="Times New Roman" w:cs="Times New Roman"/>
                <w:noProof/>
                <w:sz w:val="23"/>
                <w:szCs w:val="23"/>
                <w:lang w:val="sr-Latn-RS"/>
              </w:rPr>
              <w:t>5. Zaključak</w:t>
            </w:r>
            <w:r w:rsidR="00F613C7" w:rsidRPr="00C97E93">
              <w:rPr>
                <w:rFonts w:ascii="Times New Roman" w:hAnsi="Times New Roman" w:cs="Times New Roman"/>
                <w:noProof/>
                <w:webHidden/>
                <w:sz w:val="23"/>
                <w:szCs w:val="23"/>
              </w:rPr>
              <w:tab/>
            </w:r>
            <w:r w:rsidR="00F613C7" w:rsidRPr="00C97E93">
              <w:rPr>
                <w:rFonts w:ascii="Times New Roman" w:hAnsi="Times New Roman" w:cs="Times New Roman"/>
                <w:noProof/>
                <w:webHidden/>
                <w:sz w:val="23"/>
                <w:szCs w:val="23"/>
              </w:rPr>
              <w:fldChar w:fldCharType="begin"/>
            </w:r>
            <w:r w:rsidR="00F613C7" w:rsidRPr="00C97E93">
              <w:rPr>
                <w:rFonts w:ascii="Times New Roman" w:hAnsi="Times New Roman" w:cs="Times New Roman"/>
                <w:noProof/>
                <w:webHidden/>
                <w:sz w:val="23"/>
                <w:szCs w:val="23"/>
              </w:rPr>
              <w:instrText xml:space="preserve"> PAGEREF _Toc45615877 \h </w:instrText>
            </w:r>
            <w:r w:rsidR="00F613C7" w:rsidRPr="00C97E93">
              <w:rPr>
                <w:rFonts w:ascii="Times New Roman" w:hAnsi="Times New Roman" w:cs="Times New Roman"/>
                <w:noProof/>
                <w:webHidden/>
                <w:sz w:val="23"/>
                <w:szCs w:val="23"/>
              </w:rPr>
            </w:r>
            <w:r w:rsidR="00F613C7" w:rsidRPr="00C97E93">
              <w:rPr>
                <w:rFonts w:ascii="Times New Roman" w:hAnsi="Times New Roman" w:cs="Times New Roman"/>
                <w:noProof/>
                <w:webHidden/>
                <w:sz w:val="23"/>
                <w:szCs w:val="23"/>
              </w:rPr>
              <w:fldChar w:fldCharType="separate"/>
            </w:r>
            <w:r w:rsidR="00F613C7" w:rsidRPr="00C97E93">
              <w:rPr>
                <w:rFonts w:ascii="Times New Roman" w:hAnsi="Times New Roman" w:cs="Times New Roman"/>
                <w:noProof/>
                <w:webHidden/>
                <w:sz w:val="23"/>
                <w:szCs w:val="23"/>
              </w:rPr>
              <w:t>33</w:t>
            </w:r>
            <w:r w:rsidR="00F613C7" w:rsidRPr="00C97E93">
              <w:rPr>
                <w:rFonts w:ascii="Times New Roman" w:hAnsi="Times New Roman" w:cs="Times New Roman"/>
                <w:noProof/>
                <w:webHidden/>
                <w:sz w:val="23"/>
                <w:szCs w:val="23"/>
              </w:rPr>
              <w:fldChar w:fldCharType="end"/>
            </w:r>
          </w:hyperlink>
        </w:p>
        <w:p w14:paraId="52813329" w14:textId="2399CF61" w:rsidR="00FB6701" w:rsidRPr="00C97E93" w:rsidRDefault="00FB6701" w:rsidP="00C97E93">
          <w:pPr>
            <w:spacing w:after="120"/>
            <w:rPr>
              <w:rFonts w:ascii="Times New Roman" w:hAnsi="Times New Roman"/>
              <w:b/>
              <w:bCs/>
              <w:sz w:val="23"/>
              <w:szCs w:val="23"/>
              <w:lang w:val="sr-Latn-RS"/>
            </w:rPr>
          </w:pPr>
          <w:r w:rsidRPr="00C97E93">
            <w:rPr>
              <w:rFonts w:ascii="Times New Roman" w:hAnsi="Times New Roman"/>
              <w:b/>
              <w:bCs/>
              <w:sz w:val="23"/>
              <w:szCs w:val="23"/>
              <w:lang w:val="sr-Latn-RS"/>
            </w:rPr>
            <w:fldChar w:fldCharType="end"/>
          </w:r>
        </w:p>
      </w:sdtContent>
    </w:sdt>
    <w:p w14:paraId="41947BD8" w14:textId="77777777" w:rsidR="00FB6701" w:rsidRPr="00FB6701" w:rsidRDefault="00FB6701" w:rsidP="00FB6701">
      <w:pPr>
        <w:rPr>
          <w:lang w:val="sr-Latn-RS"/>
        </w:rPr>
      </w:pPr>
    </w:p>
    <w:p w14:paraId="785FE009" w14:textId="77777777" w:rsidR="00FB6701" w:rsidRPr="00FB6701" w:rsidRDefault="00FB6701" w:rsidP="00FB6701">
      <w:pPr>
        <w:rPr>
          <w:lang w:val="sr-Latn-RS"/>
        </w:rPr>
      </w:pPr>
    </w:p>
    <w:p w14:paraId="1122BFEB" w14:textId="77777777" w:rsidR="00FB6701" w:rsidRPr="00FB6701" w:rsidRDefault="00FB6701" w:rsidP="00FB6701">
      <w:pPr>
        <w:rPr>
          <w:lang w:val="sr-Latn-RS"/>
        </w:rPr>
      </w:pPr>
    </w:p>
    <w:p w14:paraId="7D295D94" w14:textId="77777777" w:rsidR="00FB6701" w:rsidRPr="00FB6701" w:rsidRDefault="00FB6701" w:rsidP="00FB6701">
      <w:pPr>
        <w:rPr>
          <w:lang w:val="sr-Latn-RS"/>
        </w:rPr>
      </w:pPr>
    </w:p>
    <w:p w14:paraId="5EC166C0" w14:textId="77777777" w:rsidR="00C97E93" w:rsidRDefault="00C97E93">
      <w:pPr>
        <w:rPr>
          <w:rFonts w:ascii="Times New Roman" w:eastAsiaTheme="majorEastAsia" w:hAnsi="Times New Roman"/>
          <w:b/>
          <w:color w:val="2E74B5" w:themeColor="accent1" w:themeShade="BF"/>
          <w:sz w:val="28"/>
          <w:szCs w:val="28"/>
          <w:lang w:val="sr-Latn-RS"/>
        </w:rPr>
      </w:pPr>
      <w:bookmarkStart w:id="1" w:name="_Toc45615867"/>
      <w:r>
        <w:rPr>
          <w:rFonts w:ascii="Times New Roman" w:hAnsi="Times New Roman"/>
          <w:b/>
          <w:sz w:val="28"/>
          <w:szCs w:val="28"/>
          <w:lang w:val="sr-Latn-RS"/>
        </w:rPr>
        <w:br w:type="page"/>
      </w:r>
    </w:p>
    <w:p w14:paraId="2D86B5F4" w14:textId="4658FBD1" w:rsidR="00FB6701" w:rsidRPr="00FB6701" w:rsidRDefault="00FB6701" w:rsidP="00FB6701">
      <w:pPr>
        <w:pStyle w:val="Heading1"/>
        <w:rPr>
          <w:rFonts w:ascii="Times New Roman" w:hAnsi="Times New Roman" w:cs="Times New Roman"/>
          <w:b/>
          <w:sz w:val="28"/>
          <w:szCs w:val="28"/>
          <w:lang w:val="sr-Latn-RS"/>
        </w:rPr>
      </w:pPr>
      <w:r w:rsidRPr="00FB6701">
        <w:rPr>
          <w:rFonts w:ascii="Times New Roman" w:hAnsi="Times New Roman" w:cs="Times New Roman"/>
          <w:b/>
          <w:sz w:val="28"/>
          <w:szCs w:val="28"/>
          <w:lang w:val="sr-Latn-RS"/>
        </w:rPr>
        <w:lastRenderedPageBreak/>
        <w:t>1. Uvod</w:t>
      </w:r>
      <w:bookmarkEnd w:id="1"/>
    </w:p>
    <w:p w14:paraId="685EAF3F" w14:textId="77777777" w:rsidR="00FB6701" w:rsidRPr="00FB6701" w:rsidRDefault="00FB6701" w:rsidP="00FB6701">
      <w:pPr>
        <w:pStyle w:val="FootnoteText"/>
        <w:rPr>
          <w:rFonts w:ascii="Times New Roman" w:hAnsi="Times New Roman"/>
          <w:sz w:val="24"/>
          <w:szCs w:val="24"/>
          <w:lang w:val="sr-Latn-RS"/>
        </w:rPr>
      </w:pPr>
    </w:p>
    <w:p w14:paraId="48099D05" w14:textId="61531203" w:rsidR="00FB6701" w:rsidRPr="00FB6701" w:rsidRDefault="00FB6701" w:rsidP="00FB6701">
      <w:pPr>
        <w:pStyle w:val="FootnoteText"/>
        <w:ind w:left="0" w:firstLine="0"/>
        <w:rPr>
          <w:rFonts w:ascii="Times New Roman" w:hAnsi="Times New Roman"/>
          <w:sz w:val="24"/>
          <w:szCs w:val="24"/>
          <w:lang w:val="sr-Latn-RS"/>
        </w:rPr>
      </w:pPr>
      <w:r w:rsidRPr="00FB6701">
        <w:rPr>
          <w:rFonts w:ascii="Times New Roman" w:hAnsi="Times New Roman"/>
          <w:sz w:val="24"/>
          <w:szCs w:val="24"/>
          <w:lang w:val="sr-Latn-RS"/>
        </w:rPr>
        <w:t xml:space="preserve">Tekst </w:t>
      </w:r>
      <w:proofErr w:type="spellStart"/>
      <w:r w:rsidRPr="00FB6701">
        <w:rPr>
          <w:rFonts w:ascii="Times New Roman" w:hAnsi="Times New Roman"/>
          <w:b/>
          <w:i/>
          <w:sz w:val="24"/>
          <w:szCs w:val="24"/>
          <w:lang w:val="sr-Latn-RS"/>
        </w:rPr>
        <w:t>Proc</w:t>
      </w:r>
      <w:r w:rsidR="00012FF9">
        <w:rPr>
          <w:rFonts w:ascii="Times New Roman" w:hAnsi="Times New Roman"/>
          <w:b/>
          <w:i/>
          <w:sz w:val="24"/>
          <w:szCs w:val="24"/>
          <w:lang w:val="sr-Latn-RS"/>
        </w:rPr>
        <w:t>j</w:t>
      </w:r>
      <w:r w:rsidRPr="00FB6701">
        <w:rPr>
          <w:rFonts w:ascii="Times New Roman" w:hAnsi="Times New Roman"/>
          <w:b/>
          <w:i/>
          <w:sz w:val="24"/>
          <w:szCs w:val="24"/>
          <w:lang w:val="sr-Latn-RS"/>
        </w:rPr>
        <w:t>ena</w:t>
      </w:r>
      <w:proofErr w:type="spellEnd"/>
      <w:r w:rsidRPr="00FB6701">
        <w:rPr>
          <w:rFonts w:ascii="Times New Roman" w:hAnsi="Times New Roman"/>
          <w:b/>
          <w:i/>
          <w:sz w:val="24"/>
          <w:szCs w:val="24"/>
          <w:lang w:val="sr-Latn-RS"/>
        </w:rPr>
        <w:t xml:space="preserve"> funkcionisanja supervizije u sistemu socijalne i dječje zaštite u Crnoj Gori</w:t>
      </w:r>
      <w:r w:rsidRPr="00FB6701">
        <w:rPr>
          <w:rFonts w:ascii="Times New Roman" w:hAnsi="Times New Roman"/>
          <w:sz w:val="24"/>
          <w:szCs w:val="24"/>
          <w:lang w:val="sr-Latn-RS"/>
        </w:rPr>
        <w:t xml:space="preserve"> je nastao u okviru projekta: “Jačanje kapaciteta sistema socijalne i dječje zaštite u Crnoj Gori”. Svrha ovog Projekta je unapređenje administrativnih i profesionalnih kapaciteta sistema socijalne i dječje zaštite na nacionalnom nivou u oblastima donošenja politika i osiguranje kvaliteta i pružanje podrške lokalnim samoupravama, centrima za socijalni rad (u daljem tekstu CSR) i lokalnim </w:t>
      </w:r>
      <w:proofErr w:type="spellStart"/>
      <w:r w:rsidRPr="00FB6701">
        <w:rPr>
          <w:rFonts w:ascii="Times New Roman" w:hAnsi="Times New Roman"/>
          <w:sz w:val="24"/>
          <w:szCs w:val="24"/>
          <w:lang w:val="sr-Latn-RS"/>
        </w:rPr>
        <w:t>pružaocima</w:t>
      </w:r>
      <w:proofErr w:type="spellEnd"/>
      <w:r w:rsidRPr="00FB6701">
        <w:rPr>
          <w:rFonts w:ascii="Times New Roman" w:hAnsi="Times New Roman"/>
          <w:sz w:val="24"/>
          <w:szCs w:val="24"/>
          <w:lang w:val="sr-Latn-RS"/>
        </w:rPr>
        <w:t xml:space="preserve"> usluga radi unapređenja postojećih i razvoja inovativnih mehanizama za identifikaciju potreba na lokalnom nivou, raspodele kontinuiranih i dovoljnih sredstava, uzimajući u obzir principe partnerstva i udruživanja, kao i efektivno praćenje usluga i potreba građana i korisnika.</w:t>
      </w:r>
    </w:p>
    <w:p w14:paraId="589E7468" w14:textId="5ACD9B1A" w:rsidR="00FB6701" w:rsidRPr="00FB6701" w:rsidRDefault="00FB6701" w:rsidP="00FB6701">
      <w:pPr>
        <w:pStyle w:val="FootnoteText"/>
        <w:ind w:left="0" w:firstLine="0"/>
        <w:rPr>
          <w:rFonts w:ascii="Times New Roman" w:hAnsi="Times New Roman"/>
          <w:sz w:val="24"/>
          <w:szCs w:val="24"/>
          <w:lang w:val="sr-Latn-RS"/>
        </w:rPr>
      </w:pPr>
      <w:proofErr w:type="spellStart"/>
      <w:r w:rsidRPr="00FB6701">
        <w:rPr>
          <w:rFonts w:ascii="Times New Roman" w:hAnsi="Times New Roman"/>
          <w:sz w:val="24"/>
          <w:szCs w:val="24"/>
          <w:lang w:val="sr-Latn-RS"/>
        </w:rPr>
        <w:t>Konsultantkinja</w:t>
      </w:r>
      <w:proofErr w:type="spellEnd"/>
      <w:r w:rsidR="00B82F61">
        <w:rPr>
          <w:rFonts w:ascii="Times New Roman" w:hAnsi="Times New Roman"/>
          <w:sz w:val="24"/>
          <w:szCs w:val="24"/>
          <w:lang w:val="sr-Latn-RS"/>
        </w:rPr>
        <w:t xml:space="preserve">, prof. dr Nevenka </w:t>
      </w:r>
      <w:proofErr w:type="spellStart"/>
      <w:r w:rsidR="00B82F61">
        <w:rPr>
          <w:rFonts w:ascii="Times New Roman" w:hAnsi="Times New Roman"/>
          <w:sz w:val="24"/>
          <w:szCs w:val="24"/>
          <w:lang w:val="sr-Latn-RS"/>
        </w:rPr>
        <w:t>Žegarac</w:t>
      </w:r>
      <w:proofErr w:type="spellEnd"/>
      <w:r w:rsidR="00B82F61">
        <w:rPr>
          <w:rFonts w:ascii="Times New Roman" w:hAnsi="Times New Roman"/>
          <w:sz w:val="24"/>
          <w:szCs w:val="24"/>
          <w:lang w:val="sr-Latn-RS"/>
        </w:rPr>
        <w:t>,</w:t>
      </w:r>
      <w:r w:rsidRPr="00FB6701">
        <w:rPr>
          <w:rFonts w:ascii="Times New Roman" w:hAnsi="Times New Roman"/>
          <w:sz w:val="24"/>
          <w:szCs w:val="24"/>
          <w:lang w:val="sr-Latn-RS"/>
        </w:rPr>
        <w:t xml:space="preserve"> </w:t>
      </w:r>
      <w:r w:rsidR="00B82F61">
        <w:rPr>
          <w:rFonts w:ascii="Times New Roman" w:hAnsi="Times New Roman"/>
          <w:sz w:val="24"/>
          <w:szCs w:val="24"/>
          <w:lang w:val="sr-Latn-RS"/>
        </w:rPr>
        <w:t xml:space="preserve">angažovana je </w:t>
      </w:r>
      <w:r w:rsidRPr="00FB6701">
        <w:rPr>
          <w:rFonts w:ascii="Times New Roman" w:hAnsi="Times New Roman"/>
          <w:sz w:val="24"/>
          <w:szCs w:val="24"/>
          <w:lang w:val="sr-Latn-RS"/>
        </w:rPr>
        <w:t xml:space="preserve">u okviru projektne aktivnosti 1.3.3.: „Pružiti stručnu </w:t>
      </w:r>
      <w:proofErr w:type="spellStart"/>
      <w:r w:rsidRPr="00FB6701">
        <w:rPr>
          <w:rFonts w:ascii="Times New Roman" w:hAnsi="Times New Roman"/>
          <w:sz w:val="24"/>
          <w:szCs w:val="24"/>
          <w:lang w:val="sr-Latn-RS"/>
        </w:rPr>
        <w:t>pomoc</w:t>
      </w:r>
      <w:proofErr w:type="spellEnd"/>
      <w:r w:rsidRPr="00FB6701">
        <w:rPr>
          <w:rFonts w:ascii="Times New Roman" w:hAnsi="Times New Roman"/>
          <w:sz w:val="24"/>
          <w:szCs w:val="24"/>
          <w:lang w:val="sr-Latn-RS"/>
        </w:rPr>
        <w:t>́ i obuku na radnom mestu osoblju službi za socijalnu i dečiju zašti</w:t>
      </w:r>
      <w:r w:rsidR="00F97839">
        <w:rPr>
          <w:rFonts w:ascii="Times New Roman" w:hAnsi="Times New Roman"/>
          <w:sz w:val="24"/>
          <w:szCs w:val="24"/>
          <w:lang w:val="sr-Latn-RS"/>
        </w:rPr>
        <w:t>t</w:t>
      </w:r>
      <w:r w:rsidRPr="00FB6701">
        <w:rPr>
          <w:rFonts w:ascii="Times New Roman" w:hAnsi="Times New Roman"/>
          <w:sz w:val="24"/>
          <w:szCs w:val="24"/>
          <w:lang w:val="sr-Latn-RS"/>
        </w:rPr>
        <w:t xml:space="preserve">u obezbeđenju supervizije lokalnim i nacionalnim </w:t>
      </w:r>
      <w:proofErr w:type="spellStart"/>
      <w:r w:rsidRPr="00FB6701">
        <w:rPr>
          <w:rFonts w:ascii="Times New Roman" w:hAnsi="Times New Roman"/>
          <w:sz w:val="24"/>
          <w:szCs w:val="24"/>
          <w:lang w:val="sr-Latn-RS"/>
        </w:rPr>
        <w:t>pružaocima</w:t>
      </w:r>
      <w:proofErr w:type="spellEnd"/>
      <w:r w:rsidRPr="00FB6701">
        <w:rPr>
          <w:rFonts w:ascii="Times New Roman" w:hAnsi="Times New Roman"/>
          <w:sz w:val="24"/>
          <w:szCs w:val="24"/>
          <w:lang w:val="sr-Latn-RS"/>
        </w:rPr>
        <w:t xml:space="preserve"> usluga, proceniti njihove kapacitete za superviziju i razviti program za </w:t>
      </w:r>
      <w:proofErr w:type="spellStart"/>
      <w:r w:rsidRPr="00FB6701">
        <w:rPr>
          <w:rFonts w:ascii="Times New Roman" w:hAnsi="Times New Roman"/>
          <w:sz w:val="24"/>
          <w:szCs w:val="24"/>
          <w:lang w:val="sr-Latn-RS"/>
        </w:rPr>
        <w:t>sledeće</w:t>
      </w:r>
      <w:proofErr w:type="spellEnd"/>
      <w:r w:rsidRPr="00FB6701">
        <w:rPr>
          <w:rFonts w:ascii="Times New Roman" w:hAnsi="Times New Roman"/>
          <w:sz w:val="24"/>
          <w:szCs w:val="24"/>
          <w:lang w:val="sr-Latn-RS"/>
        </w:rPr>
        <w:t xml:space="preserve"> korake“. Ovaj zadatak treba da doprinese i „unapređenju sistema supervizije nad profesionalnim radom“ (Mera 2.4. Strategije razvoja sistema socijalne i dečije zaštite za period 2018-2022), između ostalog, izradom analize koja </w:t>
      </w:r>
      <w:proofErr w:type="spellStart"/>
      <w:r w:rsidRPr="00FB6701">
        <w:rPr>
          <w:rFonts w:ascii="Times New Roman" w:hAnsi="Times New Roman"/>
          <w:sz w:val="24"/>
          <w:szCs w:val="24"/>
          <w:lang w:val="sr-Latn-RS"/>
        </w:rPr>
        <w:t>će</w:t>
      </w:r>
      <w:proofErr w:type="spellEnd"/>
      <w:r w:rsidRPr="00FB6701">
        <w:rPr>
          <w:rFonts w:ascii="Times New Roman" w:hAnsi="Times New Roman"/>
          <w:sz w:val="24"/>
          <w:szCs w:val="24"/>
          <w:lang w:val="sr-Latn-RS"/>
        </w:rPr>
        <w:t xml:space="preserve"> proceniti „kapacitete za superviziju lokalnih i nacionalnih pruža</w:t>
      </w:r>
      <w:r w:rsidR="00663029">
        <w:rPr>
          <w:rFonts w:ascii="Times New Roman" w:hAnsi="Times New Roman"/>
          <w:sz w:val="24"/>
          <w:szCs w:val="24"/>
          <w:lang w:val="sr-Latn-RS"/>
        </w:rPr>
        <w:t>la</w:t>
      </w:r>
      <w:r w:rsidRPr="00FB6701">
        <w:rPr>
          <w:rFonts w:ascii="Times New Roman" w:hAnsi="Times New Roman"/>
          <w:sz w:val="24"/>
          <w:szCs w:val="24"/>
          <w:lang w:val="sr-Latn-RS"/>
        </w:rPr>
        <w:t>ca usluga i kreirati program narednih koraka“, u skladu s pokazateljima postavljenim u Projektnom zadatku. Ova procena treba da obezbedi osnov za izradu programa daljih koraka za unapređenje supervizije u socijalnoj i dečijoj za</w:t>
      </w:r>
      <w:r w:rsidR="00663029">
        <w:rPr>
          <w:rFonts w:ascii="Times New Roman" w:hAnsi="Times New Roman"/>
          <w:sz w:val="24"/>
          <w:szCs w:val="24"/>
          <w:lang w:val="sr-Latn-RS"/>
        </w:rPr>
        <w:t>š</w:t>
      </w:r>
      <w:r w:rsidRPr="00FB6701">
        <w:rPr>
          <w:rFonts w:ascii="Times New Roman" w:hAnsi="Times New Roman"/>
          <w:sz w:val="24"/>
          <w:szCs w:val="24"/>
          <w:lang w:val="sr-Latn-RS"/>
        </w:rPr>
        <w:t xml:space="preserve">titi u Crnoj Gori. </w:t>
      </w:r>
    </w:p>
    <w:p w14:paraId="20E484F1" w14:textId="42D0A032" w:rsidR="00FB6701" w:rsidRPr="00FB6701" w:rsidRDefault="00FB6701" w:rsidP="00FB6701">
      <w:pPr>
        <w:pStyle w:val="FootnoteText"/>
        <w:ind w:left="0" w:firstLine="0"/>
        <w:rPr>
          <w:rFonts w:ascii="Times New Roman" w:hAnsi="Times New Roman"/>
          <w:sz w:val="24"/>
          <w:szCs w:val="24"/>
          <w:lang w:val="sr-Latn-RS"/>
        </w:rPr>
      </w:pPr>
      <w:r w:rsidRPr="00FB6701">
        <w:rPr>
          <w:rFonts w:ascii="Times New Roman" w:hAnsi="Times New Roman"/>
          <w:sz w:val="24"/>
          <w:szCs w:val="24"/>
          <w:lang w:val="sr-Latn-RS"/>
        </w:rPr>
        <w:t>Još od uspostavljanja supervizije u sistemu socijalne i dječje zaštite, uočeno je da je neophodno koncipiranje efikasnog i prepoznatljivog modela koji će odgovoriti na raznovrsne potrebe stručnih radnika, jer je za uspešnu superviziju ključno da je prilagođena kontekstu u kome se sprovodi, a i potrebama stručnih radnika kojima je namenjena.</w:t>
      </w:r>
    </w:p>
    <w:p w14:paraId="42FF6910" w14:textId="18220D8B" w:rsidR="00FB6701" w:rsidRPr="00FB6701" w:rsidRDefault="00FB6701" w:rsidP="00FB6701">
      <w:pPr>
        <w:spacing w:after="120" w:line="240" w:lineRule="auto"/>
        <w:jc w:val="both"/>
        <w:rPr>
          <w:rFonts w:ascii="Times New Roman" w:hAnsi="Times New Roman"/>
          <w:sz w:val="24"/>
          <w:szCs w:val="24"/>
          <w:lang w:val="sr-Latn-RS"/>
        </w:rPr>
      </w:pPr>
      <w:r w:rsidRPr="00FB6701">
        <w:rPr>
          <w:rFonts w:ascii="Times New Roman" w:eastAsia="Calibri" w:hAnsi="Times New Roman"/>
          <w:sz w:val="24"/>
          <w:szCs w:val="24"/>
          <w:lang w:val="sr-Latn-RS"/>
        </w:rPr>
        <w:t>Osnovna svrha ovog dokumenta je da pruži podršku unapređenju funkciji supervizije u Crnoj Gori i unapređenju kvaliteta usluga kroz pregled i analizu dokumenata o superviziji i primene aktuelnog strateškog i zakonodavnog okvira, prikaz i analizu nalaza iz održanih konsultacija sa</w:t>
      </w:r>
      <w:r w:rsidRPr="00FB6701">
        <w:rPr>
          <w:rFonts w:ascii="Times New Roman" w:hAnsi="Times New Roman"/>
          <w:sz w:val="24"/>
          <w:szCs w:val="24"/>
          <w:lang w:val="sr-Latn-RS"/>
        </w:rPr>
        <w:t xml:space="preserve"> relevantnim akterima (predstavnicima Ministarstva rada i socijalnog staranja, Zavoda za socijalnu i dječju zaštitu, direktorima centara za socijalni rad, rukovodiocima službi i supervizorima, te voditeljima slučaja), kako bi se sa različitih pozicija osvetlila gledišta o aktuelnom stanju i potrebama i perspektivama supervizije u specifičnom kontekstu.</w:t>
      </w:r>
    </w:p>
    <w:p w14:paraId="709D9791" w14:textId="3DD221C6" w:rsidR="00FB6701" w:rsidRPr="00FB6701" w:rsidRDefault="00FB6701" w:rsidP="00FB6701">
      <w:pPr>
        <w:spacing w:after="120" w:line="240" w:lineRule="auto"/>
        <w:jc w:val="both"/>
        <w:rPr>
          <w:rFonts w:ascii="Times New Roman" w:hAnsi="Times New Roman"/>
          <w:sz w:val="24"/>
          <w:szCs w:val="24"/>
          <w:lang w:val="sr-Latn-RS"/>
        </w:rPr>
      </w:pPr>
      <w:r w:rsidRPr="00FB6701">
        <w:rPr>
          <w:rFonts w:ascii="Times New Roman" w:hAnsi="Times New Roman"/>
          <w:sz w:val="24"/>
          <w:szCs w:val="24"/>
          <w:lang w:val="sr-Latn-RS"/>
        </w:rPr>
        <w:t xml:space="preserve">Prilikom izrade dokumenta korišćena je obimna sekundarna građa, dostupna na zvaničnim </w:t>
      </w:r>
      <w:r w:rsidR="00663029">
        <w:rPr>
          <w:rFonts w:ascii="Times New Roman" w:hAnsi="Times New Roman"/>
          <w:sz w:val="24"/>
          <w:szCs w:val="24"/>
          <w:lang w:val="sr-Latn-RS"/>
        </w:rPr>
        <w:t>internet</w:t>
      </w:r>
      <w:r w:rsidRPr="00FB6701">
        <w:rPr>
          <w:rFonts w:ascii="Times New Roman" w:hAnsi="Times New Roman"/>
          <w:sz w:val="24"/>
          <w:szCs w:val="24"/>
          <w:lang w:val="sr-Latn-RS"/>
        </w:rPr>
        <w:t xml:space="preserve"> stranicama Ministarstva rada i socijalnog staranja, Zavoda za socijalnu i dječju zaštitu, JU centar za socijalni rad i brojnih drugih. Dokument prikazuje razvojni put, aktuelnu poziciju, okvir za funkcionisanje, a zatim i načine aktuelnog funkcionisanja supervizije u sistemu socijalne i dečije zaštite u Crnoj Gori, u hronološkom sledu, kako bi se tumačenjem sekvenci</w:t>
      </w:r>
      <w:r>
        <w:rPr>
          <w:rFonts w:ascii="Times New Roman" w:hAnsi="Times New Roman"/>
          <w:sz w:val="24"/>
          <w:szCs w:val="24"/>
          <w:lang w:val="sr-Latn-RS"/>
        </w:rPr>
        <w:t xml:space="preserve"> </w:t>
      </w:r>
      <w:r w:rsidRPr="00FB6701">
        <w:rPr>
          <w:rFonts w:ascii="Times New Roman" w:hAnsi="Times New Roman"/>
          <w:sz w:val="24"/>
          <w:szCs w:val="24"/>
          <w:lang w:val="sr-Latn-RS"/>
        </w:rPr>
        <w:t xml:space="preserve">razumeo razvoj supervizije, što olakšava formulisanje narednih koraka za izradu programa daljeg razvoja </w:t>
      </w:r>
      <w:r>
        <w:rPr>
          <w:rFonts w:ascii="Times New Roman" w:hAnsi="Times New Roman"/>
          <w:sz w:val="24"/>
          <w:szCs w:val="24"/>
          <w:lang w:val="sr-Latn-RS"/>
        </w:rPr>
        <w:t>fun</w:t>
      </w:r>
      <w:r w:rsidR="00663029">
        <w:rPr>
          <w:rFonts w:ascii="Times New Roman" w:hAnsi="Times New Roman"/>
          <w:sz w:val="24"/>
          <w:szCs w:val="24"/>
          <w:lang w:val="sr-Latn-RS"/>
        </w:rPr>
        <w:t>k</w:t>
      </w:r>
      <w:r>
        <w:rPr>
          <w:rFonts w:ascii="Times New Roman" w:hAnsi="Times New Roman"/>
          <w:sz w:val="24"/>
          <w:szCs w:val="24"/>
          <w:lang w:val="sr-Latn-RS"/>
        </w:rPr>
        <w:t xml:space="preserve">cije </w:t>
      </w:r>
      <w:r w:rsidRPr="00FB6701">
        <w:rPr>
          <w:rFonts w:ascii="Times New Roman" w:hAnsi="Times New Roman"/>
          <w:sz w:val="24"/>
          <w:szCs w:val="24"/>
          <w:lang w:val="sr-Latn-RS"/>
        </w:rPr>
        <w:t>supervizije</w:t>
      </w:r>
      <w:r>
        <w:rPr>
          <w:rFonts w:ascii="Times New Roman" w:hAnsi="Times New Roman"/>
          <w:sz w:val="24"/>
          <w:szCs w:val="24"/>
          <w:lang w:val="sr-Latn-RS"/>
        </w:rPr>
        <w:t xml:space="preserve"> u sistemu socijalne i dječje zaštite u Crnoj Gori</w:t>
      </w:r>
      <w:r w:rsidRPr="00FB6701">
        <w:rPr>
          <w:rFonts w:ascii="Times New Roman" w:hAnsi="Times New Roman"/>
          <w:sz w:val="24"/>
          <w:szCs w:val="24"/>
          <w:lang w:val="sr-Latn-RS"/>
        </w:rPr>
        <w:t xml:space="preserve">. </w:t>
      </w:r>
    </w:p>
    <w:p w14:paraId="13D35B54" w14:textId="77777777" w:rsidR="00B82F61" w:rsidRDefault="00B82F61">
      <w:pPr>
        <w:rPr>
          <w:rFonts w:ascii="Times New Roman" w:eastAsiaTheme="majorEastAsia" w:hAnsi="Times New Roman"/>
          <w:b/>
          <w:color w:val="2E74B5" w:themeColor="accent1" w:themeShade="BF"/>
          <w:sz w:val="28"/>
          <w:szCs w:val="32"/>
          <w:lang w:val="sr-Latn-RS"/>
        </w:rPr>
      </w:pPr>
      <w:r>
        <w:rPr>
          <w:rFonts w:ascii="Times New Roman" w:hAnsi="Times New Roman"/>
          <w:b/>
          <w:sz w:val="28"/>
          <w:lang w:val="sr-Latn-RS"/>
        </w:rPr>
        <w:br w:type="page"/>
      </w:r>
    </w:p>
    <w:p w14:paraId="2384EA17" w14:textId="7B709CB8" w:rsidR="00FB6701" w:rsidRPr="00FB6701" w:rsidRDefault="00FB6701" w:rsidP="00FB6701">
      <w:pPr>
        <w:pStyle w:val="Heading1"/>
        <w:rPr>
          <w:rFonts w:ascii="Times New Roman" w:hAnsi="Times New Roman" w:cs="Times New Roman"/>
          <w:b/>
          <w:sz w:val="28"/>
          <w:lang w:val="sr-Latn-RS"/>
        </w:rPr>
      </w:pPr>
      <w:bookmarkStart w:id="2" w:name="_Toc45615868"/>
      <w:r w:rsidRPr="00FB6701">
        <w:rPr>
          <w:rFonts w:ascii="Times New Roman" w:hAnsi="Times New Roman" w:cs="Times New Roman"/>
          <w:b/>
          <w:sz w:val="28"/>
          <w:lang w:val="sr-Latn-RS"/>
        </w:rPr>
        <w:lastRenderedPageBreak/>
        <w:t>2.</w:t>
      </w:r>
      <w:r>
        <w:rPr>
          <w:rFonts w:ascii="Times New Roman" w:hAnsi="Times New Roman" w:cs="Times New Roman"/>
          <w:b/>
          <w:sz w:val="28"/>
          <w:lang w:val="sr-Latn-RS"/>
        </w:rPr>
        <w:t xml:space="preserve"> </w:t>
      </w:r>
      <w:r w:rsidRPr="00FB6701">
        <w:rPr>
          <w:rFonts w:ascii="Times New Roman" w:hAnsi="Times New Roman" w:cs="Times New Roman"/>
          <w:b/>
          <w:sz w:val="28"/>
          <w:lang w:val="sr-Latn-RS"/>
        </w:rPr>
        <w:t xml:space="preserve">Metodologija za izradu </w:t>
      </w:r>
      <w:proofErr w:type="spellStart"/>
      <w:r w:rsidRPr="00FB6701">
        <w:rPr>
          <w:rFonts w:ascii="Times New Roman" w:hAnsi="Times New Roman" w:cs="Times New Roman"/>
          <w:b/>
          <w:sz w:val="28"/>
          <w:lang w:val="sr-Latn-RS"/>
        </w:rPr>
        <w:t>izv</w:t>
      </w:r>
      <w:r w:rsidR="005A60C7">
        <w:rPr>
          <w:rFonts w:ascii="Times New Roman" w:hAnsi="Times New Roman" w:cs="Times New Roman"/>
          <w:b/>
          <w:sz w:val="28"/>
          <w:lang w:val="sr-Latn-RS"/>
        </w:rPr>
        <w:t>j</w:t>
      </w:r>
      <w:r w:rsidRPr="00FB6701">
        <w:rPr>
          <w:rFonts w:ascii="Times New Roman" w:hAnsi="Times New Roman" w:cs="Times New Roman"/>
          <w:b/>
          <w:sz w:val="28"/>
          <w:lang w:val="sr-Latn-RS"/>
        </w:rPr>
        <w:t>eštaja</w:t>
      </w:r>
      <w:bookmarkEnd w:id="2"/>
      <w:proofErr w:type="spellEnd"/>
    </w:p>
    <w:p w14:paraId="3D153ADD" w14:textId="77777777" w:rsidR="00FB6701" w:rsidRPr="00FB6701" w:rsidRDefault="00FB6701" w:rsidP="00FB6701">
      <w:pPr>
        <w:spacing w:after="120" w:line="240" w:lineRule="auto"/>
        <w:rPr>
          <w:rFonts w:ascii="Times New Roman" w:hAnsi="Times New Roman"/>
          <w:sz w:val="24"/>
          <w:szCs w:val="24"/>
          <w:lang w:val="sr-Latn-RS"/>
        </w:rPr>
      </w:pPr>
    </w:p>
    <w:p w14:paraId="72800733" w14:textId="22174E2D" w:rsidR="00FB6701" w:rsidRPr="00FB6701" w:rsidRDefault="00FB6701" w:rsidP="00FB6701">
      <w:pPr>
        <w:spacing w:after="120" w:line="240" w:lineRule="auto"/>
        <w:jc w:val="both"/>
        <w:rPr>
          <w:rFonts w:ascii="Times New Roman" w:hAnsi="Times New Roman"/>
          <w:sz w:val="24"/>
          <w:szCs w:val="24"/>
          <w:lang w:val="sr-Latn-RS"/>
        </w:rPr>
      </w:pPr>
      <w:r w:rsidRPr="00FB6701">
        <w:rPr>
          <w:rFonts w:ascii="Times New Roman" w:hAnsi="Times New Roman"/>
          <w:sz w:val="24"/>
          <w:szCs w:val="24"/>
          <w:lang w:val="sr-Latn-RS"/>
        </w:rPr>
        <w:t xml:space="preserve">U tekstu koji sledi, prikazana je pozicija supervizije u strateškim dokumentima, </w:t>
      </w:r>
      <w:r w:rsidRPr="00FB6701">
        <w:rPr>
          <w:rFonts w:ascii="Times New Roman" w:hAnsi="Times New Roman"/>
          <w:color w:val="000000" w:themeColor="text1"/>
          <w:sz w:val="24"/>
          <w:szCs w:val="24"/>
          <w:lang w:val="sr-Latn-RS"/>
        </w:rPr>
        <w:t>zakonima, podzakonskim aktima i drugim propisima</w:t>
      </w:r>
      <w:r w:rsidRPr="00FB6701">
        <w:rPr>
          <w:rFonts w:ascii="Times New Roman" w:hAnsi="Times New Roman"/>
          <w:sz w:val="24"/>
          <w:szCs w:val="24"/>
          <w:lang w:val="sr-Latn-RS"/>
        </w:rPr>
        <w:t xml:space="preserve"> koji su aktuelno u primeni u oblasti socijalne i dječje zaštite u Crnoj Gori </w:t>
      </w:r>
      <w:r w:rsidRPr="00FB6701">
        <w:rPr>
          <w:rFonts w:ascii="Times New Roman" w:hAnsi="Times New Roman"/>
          <w:sz w:val="24"/>
          <w:szCs w:val="24"/>
          <w:vertAlign w:val="superscript"/>
          <w:lang w:val="sr-Latn-RS"/>
        </w:rPr>
        <w:footnoteReference w:id="1"/>
      </w:r>
      <w:r w:rsidRPr="00FB6701">
        <w:rPr>
          <w:rFonts w:ascii="Times New Roman" w:hAnsi="Times New Roman"/>
          <w:sz w:val="24"/>
          <w:szCs w:val="24"/>
          <w:lang w:val="sr-Latn-RS"/>
        </w:rPr>
        <w:t>, s tim što su dokumenti i zakonski akti koji pominju superviziju na ovoj listi podvučeni</w:t>
      </w:r>
      <w:r w:rsidRPr="00FB6701">
        <w:rPr>
          <w:rFonts w:ascii="Times New Roman" w:hAnsi="Times New Roman"/>
          <w:b/>
          <w:sz w:val="24"/>
          <w:szCs w:val="24"/>
          <w:lang w:val="sr-Latn-RS"/>
        </w:rPr>
        <w:t>:</w:t>
      </w:r>
    </w:p>
    <w:p w14:paraId="34A12457" w14:textId="77777777" w:rsidR="00FB6701" w:rsidRPr="00FB6701" w:rsidRDefault="00FB6701" w:rsidP="00FB6701">
      <w:pPr>
        <w:numPr>
          <w:ilvl w:val="0"/>
          <w:numId w:val="12"/>
        </w:numPr>
        <w:spacing w:after="120" w:line="240" w:lineRule="auto"/>
        <w:ind w:left="360"/>
        <w:rPr>
          <w:rFonts w:ascii="Times New Roman" w:eastAsia="Calibri" w:hAnsi="Times New Roman"/>
          <w:sz w:val="24"/>
          <w:szCs w:val="24"/>
          <w:u w:val="single"/>
          <w:lang w:val="sr-Latn-RS"/>
        </w:rPr>
      </w:pPr>
      <w:r w:rsidRPr="00FB6701">
        <w:rPr>
          <w:rFonts w:ascii="Times New Roman" w:eastAsia="Calibri" w:hAnsi="Times New Roman"/>
          <w:sz w:val="24"/>
          <w:szCs w:val="24"/>
          <w:u w:val="single"/>
          <w:lang w:val="sr-Latn-RS"/>
        </w:rPr>
        <w:t>Strategija razvoja sistema socijalne zaštite za period od 2018. do 2022. godine</w:t>
      </w:r>
    </w:p>
    <w:p w14:paraId="24FBFE57" w14:textId="77777777" w:rsidR="00FB6701" w:rsidRPr="00FB6701" w:rsidRDefault="00FB6701" w:rsidP="00FB6701">
      <w:pPr>
        <w:numPr>
          <w:ilvl w:val="0"/>
          <w:numId w:val="12"/>
        </w:numPr>
        <w:spacing w:after="120" w:line="240" w:lineRule="auto"/>
        <w:ind w:left="360"/>
        <w:rPr>
          <w:rFonts w:ascii="Times New Roman" w:eastAsia="Calibri" w:hAnsi="Times New Roman"/>
          <w:sz w:val="24"/>
          <w:szCs w:val="24"/>
          <w:lang w:val="sr-Latn-RS"/>
        </w:rPr>
      </w:pPr>
      <w:r w:rsidRPr="00FB6701">
        <w:rPr>
          <w:rFonts w:ascii="Times New Roman" w:eastAsia="Calibri" w:hAnsi="Times New Roman"/>
          <w:sz w:val="24"/>
          <w:szCs w:val="24"/>
          <w:lang w:val="sr-Latn-RS"/>
        </w:rPr>
        <w:t xml:space="preserve">Strategija za ostvarivanje prava </w:t>
      </w:r>
      <w:proofErr w:type="spellStart"/>
      <w:r w:rsidRPr="00FB6701">
        <w:rPr>
          <w:rFonts w:ascii="Times New Roman" w:eastAsia="Calibri" w:hAnsi="Times New Roman"/>
          <w:sz w:val="24"/>
          <w:szCs w:val="24"/>
          <w:lang w:val="sr-Latn-RS"/>
        </w:rPr>
        <w:t>djeteta</w:t>
      </w:r>
      <w:proofErr w:type="spellEnd"/>
      <w:r w:rsidRPr="00FB6701">
        <w:rPr>
          <w:rFonts w:ascii="Times New Roman" w:eastAsia="Calibri" w:hAnsi="Times New Roman"/>
          <w:sz w:val="24"/>
          <w:szCs w:val="24"/>
          <w:lang w:val="sr-Latn-RS"/>
        </w:rPr>
        <w:t xml:space="preserve"> 2019-2023</w:t>
      </w:r>
    </w:p>
    <w:p w14:paraId="7259162F" w14:textId="77777777" w:rsidR="00FB6701" w:rsidRPr="00FB6701" w:rsidRDefault="00FB6701" w:rsidP="00FB6701">
      <w:pPr>
        <w:numPr>
          <w:ilvl w:val="0"/>
          <w:numId w:val="12"/>
        </w:numPr>
        <w:spacing w:after="120" w:line="240" w:lineRule="auto"/>
        <w:ind w:left="360"/>
        <w:rPr>
          <w:rFonts w:ascii="Times New Roman" w:eastAsia="Calibri" w:hAnsi="Times New Roman"/>
          <w:sz w:val="24"/>
          <w:szCs w:val="24"/>
          <w:lang w:val="sr-Latn-RS"/>
        </w:rPr>
      </w:pPr>
      <w:r w:rsidRPr="00FB6701">
        <w:rPr>
          <w:rFonts w:ascii="Times New Roman" w:eastAsia="Calibri" w:hAnsi="Times New Roman"/>
          <w:sz w:val="24"/>
          <w:szCs w:val="24"/>
          <w:lang w:val="sr-Latn-RS"/>
        </w:rPr>
        <w:t xml:space="preserve">Strategija za prevenciju i zaštitu </w:t>
      </w:r>
      <w:proofErr w:type="spellStart"/>
      <w:r w:rsidRPr="00FB6701">
        <w:rPr>
          <w:rFonts w:ascii="Times New Roman" w:eastAsia="Calibri" w:hAnsi="Times New Roman"/>
          <w:sz w:val="24"/>
          <w:szCs w:val="24"/>
          <w:lang w:val="sr-Latn-RS"/>
        </w:rPr>
        <w:t>djece</w:t>
      </w:r>
      <w:proofErr w:type="spellEnd"/>
      <w:r w:rsidRPr="00FB6701">
        <w:rPr>
          <w:rFonts w:ascii="Times New Roman" w:eastAsia="Calibri" w:hAnsi="Times New Roman"/>
          <w:sz w:val="24"/>
          <w:szCs w:val="24"/>
          <w:lang w:val="sr-Latn-RS"/>
        </w:rPr>
        <w:t xml:space="preserve"> od nasilja 2017–2021</w:t>
      </w:r>
    </w:p>
    <w:p w14:paraId="5EB50D52" w14:textId="77777777" w:rsidR="00FB6701" w:rsidRPr="00FB6701" w:rsidRDefault="00FB6701" w:rsidP="00FB6701">
      <w:pPr>
        <w:numPr>
          <w:ilvl w:val="0"/>
          <w:numId w:val="12"/>
        </w:numPr>
        <w:spacing w:after="120" w:line="240" w:lineRule="auto"/>
        <w:ind w:left="360"/>
        <w:rPr>
          <w:rFonts w:ascii="Times New Roman" w:eastAsia="Calibri" w:hAnsi="Times New Roman"/>
          <w:sz w:val="24"/>
          <w:szCs w:val="24"/>
          <w:lang w:val="sr-Latn-RS"/>
        </w:rPr>
      </w:pPr>
      <w:r w:rsidRPr="00FB6701">
        <w:rPr>
          <w:rFonts w:ascii="Times New Roman" w:eastAsia="Calibri" w:hAnsi="Times New Roman"/>
          <w:sz w:val="24"/>
          <w:szCs w:val="24"/>
          <w:lang w:val="sr-Latn-RS"/>
        </w:rPr>
        <w:t>Strategija zaštite od nasilja u porodici za period od 2016. godine do 2020. godine</w:t>
      </w:r>
    </w:p>
    <w:p w14:paraId="62CCF38E" w14:textId="77777777" w:rsidR="00FB6701" w:rsidRPr="00FB6701" w:rsidRDefault="00FB6701" w:rsidP="00FB6701">
      <w:pPr>
        <w:numPr>
          <w:ilvl w:val="0"/>
          <w:numId w:val="12"/>
        </w:numPr>
        <w:spacing w:after="120" w:line="240" w:lineRule="auto"/>
        <w:ind w:left="360"/>
        <w:rPr>
          <w:rFonts w:ascii="Times New Roman" w:eastAsia="Calibri" w:hAnsi="Times New Roman"/>
          <w:sz w:val="24"/>
          <w:szCs w:val="24"/>
          <w:lang w:val="sr-Latn-RS"/>
        </w:rPr>
      </w:pPr>
      <w:r w:rsidRPr="00FB6701">
        <w:rPr>
          <w:rFonts w:ascii="Times New Roman" w:eastAsia="Calibri" w:hAnsi="Times New Roman"/>
          <w:sz w:val="24"/>
          <w:szCs w:val="24"/>
          <w:lang w:val="sr-Latn-RS"/>
        </w:rPr>
        <w:t>Strategija razvoja sistema socijalne zaštite starijih za period 2018-2022. godine</w:t>
      </w:r>
    </w:p>
    <w:p w14:paraId="6BA87696" w14:textId="77777777" w:rsidR="00FB6701" w:rsidRPr="00FB6701" w:rsidRDefault="00FB6701" w:rsidP="00FB6701">
      <w:pPr>
        <w:numPr>
          <w:ilvl w:val="0"/>
          <w:numId w:val="12"/>
        </w:numPr>
        <w:spacing w:after="120" w:line="240" w:lineRule="auto"/>
        <w:ind w:left="360"/>
        <w:rPr>
          <w:rFonts w:ascii="Times New Roman" w:eastAsia="Calibri" w:hAnsi="Times New Roman"/>
          <w:sz w:val="24"/>
          <w:szCs w:val="24"/>
          <w:lang w:val="sr-Latn-RS"/>
        </w:rPr>
      </w:pPr>
      <w:r w:rsidRPr="00FB6701">
        <w:rPr>
          <w:rFonts w:ascii="Times New Roman" w:eastAsia="Calibri" w:hAnsi="Times New Roman"/>
          <w:sz w:val="24"/>
          <w:szCs w:val="24"/>
          <w:lang w:val="sr-Latn-RS"/>
        </w:rPr>
        <w:t>Porodični zakon (“Službeni list Crne Gore", br.1/07 i 53/16)</w:t>
      </w:r>
    </w:p>
    <w:p w14:paraId="38DA36D4" w14:textId="77777777" w:rsidR="00FB6701" w:rsidRPr="00FB6701" w:rsidRDefault="00FB6701" w:rsidP="00FB6701">
      <w:pPr>
        <w:numPr>
          <w:ilvl w:val="0"/>
          <w:numId w:val="12"/>
        </w:numPr>
        <w:spacing w:after="120" w:line="240" w:lineRule="auto"/>
        <w:ind w:left="360"/>
        <w:rPr>
          <w:rFonts w:ascii="Times New Roman" w:eastAsia="Calibri" w:hAnsi="Times New Roman"/>
          <w:sz w:val="24"/>
          <w:szCs w:val="24"/>
          <w:lang w:val="sr-Latn-RS"/>
        </w:rPr>
      </w:pPr>
      <w:r w:rsidRPr="00FB6701">
        <w:rPr>
          <w:rFonts w:ascii="Times New Roman" w:eastAsia="Calibri" w:hAnsi="Times New Roman"/>
          <w:sz w:val="24"/>
          <w:szCs w:val="24"/>
          <w:lang w:val="sr-Latn-RS"/>
        </w:rPr>
        <w:t>Zakon o zaštiti od nasilja u porodici („Službeni list CG”, br. 46/2010)</w:t>
      </w:r>
    </w:p>
    <w:p w14:paraId="267630DE"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 xml:space="preserve">Zakon o postupanju prema </w:t>
      </w:r>
      <w:proofErr w:type="spellStart"/>
      <w:r w:rsidRPr="00FB6701">
        <w:rPr>
          <w:rFonts w:ascii="Times New Roman" w:eastAsia="Calibri" w:hAnsi="Times New Roman"/>
          <w:sz w:val="24"/>
          <w:szCs w:val="24"/>
          <w:lang w:val="sr-Latn-RS"/>
        </w:rPr>
        <w:t>maloljetnicima</w:t>
      </w:r>
      <w:proofErr w:type="spellEnd"/>
      <w:r w:rsidRPr="00FB6701">
        <w:rPr>
          <w:rFonts w:ascii="Times New Roman" w:eastAsia="Calibri" w:hAnsi="Times New Roman"/>
          <w:sz w:val="24"/>
          <w:szCs w:val="24"/>
          <w:lang w:val="sr-Latn-RS"/>
        </w:rPr>
        <w:t xml:space="preserve"> u krivičnom postupku („Sl. list CG", br. 64/2011)</w:t>
      </w:r>
    </w:p>
    <w:p w14:paraId="1F3D83ED"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Zakon o zabrani diskriminacije lica s invaliditetom („Sl. glasnik CG”, br. 39/2011)</w:t>
      </w:r>
    </w:p>
    <w:p w14:paraId="15FAD552" w14:textId="77777777" w:rsidR="00FB6701" w:rsidRPr="00FB6701" w:rsidRDefault="00FB6701" w:rsidP="00FB6701">
      <w:pPr>
        <w:numPr>
          <w:ilvl w:val="0"/>
          <w:numId w:val="12"/>
        </w:numPr>
        <w:spacing w:after="120" w:line="240" w:lineRule="auto"/>
        <w:ind w:left="360"/>
        <w:rPr>
          <w:rFonts w:ascii="Times New Roman" w:eastAsia="Calibri" w:hAnsi="Times New Roman"/>
          <w:sz w:val="24"/>
          <w:szCs w:val="24"/>
          <w:u w:val="single"/>
          <w:lang w:val="sr-Latn-RS"/>
        </w:rPr>
      </w:pPr>
      <w:r w:rsidRPr="00FB6701">
        <w:rPr>
          <w:rFonts w:ascii="Times New Roman" w:eastAsia="Calibri" w:hAnsi="Times New Roman"/>
          <w:sz w:val="24"/>
          <w:szCs w:val="24"/>
          <w:u w:val="single"/>
          <w:lang w:val="sr-Latn-RS"/>
        </w:rPr>
        <w:t>Zakon o socijalnoj i dječjoj zaštiti ("Službeni list CG", br. 27/2013, 1/2015, 42/2015, 47/2015, 56/2016, 66/2016, 1/2017, 31/2017 - odluka US, 42/2017 i 50/2017)</w:t>
      </w:r>
    </w:p>
    <w:p w14:paraId="52D6636F"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u w:val="single"/>
          <w:lang w:val="sr-Latn-RS"/>
        </w:rPr>
      </w:pPr>
      <w:r w:rsidRPr="00FB6701">
        <w:rPr>
          <w:rFonts w:ascii="Times New Roman" w:eastAsia="Calibri" w:hAnsi="Times New Roman"/>
          <w:sz w:val="24"/>
          <w:szCs w:val="24"/>
          <w:u w:val="single"/>
          <w:lang w:val="sr-Latn-RS"/>
        </w:rPr>
        <w:t>Pravilnik o organizaciji, normativima, standardima i načinu rada centara za socijalni rad („Službeni list Crne Gore”, br. 058/13, 030/15, 017/16 i 043/19)</w:t>
      </w:r>
    </w:p>
    <w:p w14:paraId="05B17F75"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 xml:space="preserve">Pravilnik o bližim uslovima za izdavanje, obnavljanje, suspenziju i oduzimanje licence za obavljanje </w:t>
      </w:r>
      <w:proofErr w:type="spellStart"/>
      <w:r w:rsidRPr="00FB6701">
        <w:rPr>
          <w:rFonts w:ascii="Times New Roman" w:eastAsia="Calibri" w:hAnsi="Times New Roman"/>
          <w:sz w:val="24"/>
          <w:szCs w:val="24"/>
          <w:lang w:val="sr-Latn-RS"/>
        </w:rPr>
        <w:t>djelatnosti</w:t>
      </w:r>
      <w:proofErr w:type="spellEnd"/>
      <w:r w:rsidRPr="00FB6701">
        <w:rPr>
          <w:rFonts w:ascii="Times New Roman" w:eastAsia="Calibri" w:hAnsi="Times New Roman"/>
          <w:sz w:val="24"/>
          <w:szCs w:val="24"/>
          <w:lang w:val="sr-Latn-RS"/>
        </w:rPr>
        <w:t xml:space="preserve"> socijalne i dječje zaštite („Službeni list Crne Gore“, br. 038/18 i076/19)</w:t>
      </w:r>
    </w:p>
    <w:p w14:paraId="05734EB9"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u w:val="single"/>
          <w:lang w:val="sr-Latn-RS"/>
        </w:rPr>
      </w:pPr>
      <w:r w:rsidRPr="00FB6701">
        <w:rPr>
          <w:rFonts w:ascii="Times New Roman" w:eastAsia="Calibri" w:hAnsi="Times New Roman"/>
          <w:sz w:val="24"/>
          <w:szCs w:val="24"/>
          <w:u w:val="single"/>
          <w:lang w:val="sr-Latn-RS"/>
        </w:rPr>
        <w:t>Pravilnik o bližim uslovima i standardima za obavljanje stručnih poslova u socijalnoj i dječjoj zaštiti („Službeni list Crne Gore“, br. 056/13, 014/14 i 073/19)</w:t>
      </w:r>
    </w:p>
    <w:p w14:paraId="339FD0EC"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 xml:space="preserve">Pravilnik o bližim uslovima za pružanje i korišćenje, normativima i minimalnim standardima usluge </w:t>
      </w:r>
      <w:proofErr w:type="spellStart"/>
      <w:r w:rsidRPr="00FB6701">
        <w:rPr>
          <w:rFonts w:ascii="Times New Roman" w:eastAsia="Calibri" w:hAnsi="Times New Roman"/>
          <w:sz w:val="24"/>
          <w:szCs w:val="24"/>
          <w:lang w:val="sr-Latn-RS"/>
        </w:rPr>
        <w:t>smještaja</w:t>
      </w:r>
      <w:proofErr w:type="spellEnd"/>
      <w:r w:rsidRPr="00FB6701">
        <w:rPr>
          <w:rFonts w:ascii="Times New Roman" w:eastAsia="Calibri" w:hAnsi="Times New Roman"/>
          <w:sz w:val="24"/>
          <w:szCs w:val="24"/>
          <w:lang w:val="sr-Latn-RS"/>
        </w:rPr>
        <w:t xml:space="preserve"> u prihvatilištu – skloništu („Službeni list CG“, br. 076/19)</w:t>
      </w:r>
    </w:p>
    <w:p w14:paraId="151EACAD"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 xml:space="preserve">Pravilnik o bližim uslovima za pružanje i korišćenje, normativima i minimalnim standardima usluge </w:t>
      </w:r>
      <w:proofErr w:type="spellStart"/>
      <w:r w:rsidRPr="00FB6701">
        <w:rPr>
          <w:rFonts w:ascii="Times New Roman" w:eastAsia="Calibri" w:hAnsi="Times New Roman"/>
          <w:sz w:val="24"/>
          <w:szCs w:val="24"/>
          <w:lang w:val="sr-Latn-RS"/>
        </w:rPr>
        <w:t>smještaja</w:t>
      </w:r>
      <w:proofErr w:type="spellEnd"/>
      <w:r w:rsidRPr="00FB6701">
        <w:rPr>
          <w:rFonts w:ascii="Times New Roman" w:eastAsia="Calibri" w:hAnsi="Times New Roman"/>
          <w:sz w:val="24"/>
          <w:szCs w:val="24"/>
          <w:lang w:val="sr-Latn-RS"/>
        </w:rPr>
        <w:t xml:space="preserve"> odraslih i starih lica („Službeni list Crne Gore“, br. 58/14, 21/16, 15/18, 65/19)</w:t>
      </w:r>
    </w:p>
    <w:p w14:paraId="54D33280"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Pravilnik o bližim uslovima za pružanje i korišćenje, normativima i minimalnim standardima usluga podrške za život u zajednici („Službeni list Crne Gore“, br. 063/19)</w:t>
      </w:r>
    </w:p>
    <w:p w14:paraId="4545478B"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 xml:space="preserve">Pravilnik o bližim uslovima za pružanje i korišćenje, normativima i minimalnim standardima </w:t>
      </w:r>
      <w:proofErr w:type="spellStart"/>
      <w:r w:rsidRPr="00FB6701">
        <w:rPr>
          <w:rFonts w:ascii="Times New Roman" w:eastAsia="Calibri" w:hAnsi="Times New Roman"/>
          <w:sz w:val="24"/>
          <w:szCs w:val="24"/>
          <w:lang w:val="sr-Latn-RS"/>
        </w:rPr>
        <w:t>savjetodavno</w:t>
      </w:r>
      <w:proofErr w:type="spellEnd"/>
      <w:r w:rsidRPr="00FB6701">
        <w:rPr>
          <w:rFonts w:ascii="Times New Roman" w:eastAsia="Calibri" w:hAnsi="Times New Roman"/>
          <w:sz w:val="24"/>
          <w:szCs w:val="24"/>
          <w:lang w:val="sr-Latn-RS"/>
        </w:rPr>
        <w:t>-terapijskih i socijalno-edukativnih usluga („Službeni list Crne Gore“, br. 076/19)</w:t>
      </w:r>
    </w:p>
    <w:p w14:paraId="0DD680AE"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Protokol o postupanju, prevenciji i zaštiti od nasilja nad ženama i nasilja u porodici (2018)</w:t>
      </w:r>
    </w:p>
    <w:p w14:paraId="79135D3D"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lastRenderedPageBreak/>
        <w:t xml:space="preserve">Pravilnik o bližim uslovima za pružanje i korišćenje, normativima i minimalnim standardima usluge </w:t>
      </w:r>
      <w:proofErr w:type="spellStart"/>
      <w:r w:rsidRPr="00FB6701">
        <w:rPr>
          <w:rFonts w:ascii="Times New Roman" w:eastAsia="Calibri" w:hAnsi="Times New Roman"/>
          <w:sz w:val="24"/>
          <w:szCs w:val="24"/>
          <w:lang w:val="sr-Latn-RS"/>
        </w:rPr>
        <w:t>smještaja</w:t>
      </w:r>
      <w:proofErr w:type="spellEnd"/>
      <w:r w:rsidRPr="00FB6701">
        <w:rPr>
          <w:rFonts w:ascii="Times New Roman" w:eastAsia="Calibri" w:hAnsi="Times New Roman"/>
          <w:sz w:val="24"/>
          <w:szCs w:val="24"/>
          <w:lang w:val="sr-Latn-RS"/>
        </w:rPr>
        <w:t xml:space="preserve"> odraslih i starih („Službeni list Crne Gore“, br. 58/14, 21/16, 15/18)</w:t>
      </w:r>
    </w:p>
    <w:p w14:paraId="76ECD8AE"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Pravilnik o bližim uslovima za izdavanje, obnavljanje i oduzimanje licence za rad stručnim radnicima u oblasti socijalne i dječje zaštite („Službeni list Crne Gore“,br.73/17)</w:t>
      </w:r>
    </w:p>
    <w:p w14:paraId="77417E39"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 xml:space="preserve">Pravilnik o uslovima, programu i načinu polaganja stručnog ispita u socijalnoj </w:t>
      </w:r>
      <w:proofErr w:type="spellStart"/>
      <w:r w:rsidRPr="00FB6701">
        <w:rPr>
          <w:rFonts w:ascii="Times New Roman" w:eastAsia="Calibri" w:hAnsi="Times New Roman"/>
          <w:sz w:val="24"/>
          <w:szCs w:val="24"/>
          <w:lang w:val="sr-Latn-RS"/>
        </w:rPr>
        <w:t>idječjoj</w:t>
      </w:r>
      <w:proofErr w:type="spellEnd"/>
      <w:r w:rsidRPr="00FB6701">
        <w:rPr>
          <w:rFonts w:ascii="Times New Roman" w:eastAsia="Calibri" w:hAnsi="Times New Roman"/>
          <w:sz w:val="24"/>
          <w:szCs w:val="24"/>
          <w:lang w:val="sr-Latn-RS"/>
        </w:rPr>
        <w:t xml:space="preserve"> zaštiti („Službeni list Crne Gore“, br. 24/15, 60/17 i 43/19)</w:t>
      </w:r>
    </w:p>
    <w:p w14:paraId="26944A05" w14:textId="77777777" w:rsidR="00FB6701" w:rsidRPr="00FB6701" w:rsidRDefault="00FB6701" w:rsidP="00FB6701">
      <w:pPr>
        <w:numPr>
          <w:ilvl w:val="0"/>
          <w:numId w:val="12"/>
        </w:numPr>
        <w:spacing w:after="120" w:line="240" w:lineRule="auto"/>
        <w:ind w:left="36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Pravilnik o službenoj legitimaciji stručnih radnika centra za socijalni rad („Službeni list Crne Gore“, br. 59/14)</w:t>
      </w:r>
    </w:p>
    <w:p w14:paraId="21E8584B" w14:textId="77777777" w:rsidR="00FB6701" w:rsidRPr="00FB6701" w:rsidRDefault="00FB6701" w:rsidP="00FB6701">
      <w:pPr>
        <w:spacing w:after="120" w:line="240" w:lineRule="auto"/>
        <w:jc w:val="both"/>
        <w:rPr>
          <w:rFonts w:ascii="Times New Roman" w:eastAsia="Calibri" w:hAnsi="Times New Roman"/>
          <w:sz w:val="24"/>
          <w:szCs w:val="24"/>
          <w:lang w:val="sr-Latn-RS"/>
        </w:rPr>
      </w:pPr>
    </w:p>
    <w:p w14:paraId="698FEABE" w14:textId="77777777" w:rsidR="00FB6701" w:rsidRPr="00FB6701" w:rsidRDefault="00FB6701" w:rsidP="00FB6701">
      <w:pPr>
        <w:spacing w:after="120" w:line="240" w:lineRule="auto"/>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Pregledani su i svi raspoloživi akcioni planovi i izveštaji o sprovođenju strategija koje se odnose na superviziju u socijalnoj i dečijoj zaštitu u Crnoj Gori, kao i sledeće analize:</w:t>
      </w:r>
    </w:p>
    <w:p w14:paraId="512D6F63" w14:textId="77777777" w:rsidR="00FB6701" w:rsidRPr="00FB6701" w:rsidRDefault="00FB6701" w:rsidP="00FB6701">
      <w:pPr>
        <w:pStyle w:val="ListParagraph"/>
        <w:numPr>
          <w:ilvl w:val="0"/>
          <w:numId w:val="28"/>
        </w:numPr>
        <w:spacing w:after="120" w:line="240" w:lineRule="auto"/>
        <w:contextualSpacing w:val="0"/>
        <w:jc w:val="both"/>
        <w:rPr>
          <w:rFonts w:ascii="Times New Roman" w:hAnsi="Times New Roman"/>
          <w:sz w:val="24"/>
          <w:szCs w:val="24"/>
          <w:lang w:val="sr-Latn-RS"/>
        </w:rPr>
      </w:pPr>
      <w:proofErr w:type="spellStart"/>
      <w:r w:rsidRPr="00FB6701">
        <w:rPr>
          <w:rFonts w:ascii="Times New Roman" w:hAnsi="Times New Roman"/>
          <w:sz w:val="24"/>
          <w:szCs w:val="24"/>
          <w:lang w:val="sr-Latn-RS"/>
        </w:rPr>
        <w:t>Izvještaj</w:t>
      </w:r>
      <w:proofErr w:type="spellEnd"/>
      <w:r w:rsidRPr="00FB6701">
        <w:rPr>
          <w:rFonts w:ascii="Times New Roman" w:hAnsi="Times New Roman"/>
          <w:sz w:val="24"/>
          <w:szCs w:val="24"/>
          <w:lang w:val="sr-Latn-RS"/>
        </w:rPr>
        <w:t xml:space="preserve"> o kapacitetima centara za socijalni rad u Crnoj Gori – Izazovi i mogućnosti reorganizacije, standardizacije i </w:t>
      </w:r>
      <w:proofErr w:type="spellStart"/>
      <w:r w:rsidRPr="00FB6701">
        <w:rPr>
          <w:rFonts w:ascii="Times New Roman" w:hAnsi="Times New Roman"/>
          <w:sz w:val="24"/>
          <w:szCs w:val="24"/>
          <w:lang w:val="sr-Latn-RS"/>
        </w:rPr>
        <w:t>unaprijeđenja</w:t>
      </w:r>
      <w:proofErr w:type="spellEnd"/>
      <w:r w:rsidRPr="00FB6701">
        <w:rPr>
          <w:rFonts w:ascii="Times New Roman" w:hAnsi="Times New Roman"/>
          <w:sz w:val="24"/>
          <w:szCs w:val="24"/>
          <w:lang w:val="sr-Latn-RS"/>
        </w:rPr>
        <w:t xml:space="preserve"> stručne prakse iz 2011</w:t>
      </w:r>
      <w:r w:rsidRPr="00FB6701">
        <w:rPr>
          <w:rStyle w:val="FootnoteReference"/>
          <w:rFonts w:ascii="Times New Roman" w:hAnsi="Times New Roman"/>
          <w:sz w:val="24"/>
          <w:szCs w:val="24"/>
          <w:lang w:val="sr-Latn-RS"/>
        </w:rPr>
        <w:footnoteReference w:id="2"/>
      </w:r>
    </w:p>
    <w:p w14:paraId="5717062D" w14:textId="77777777" w:rsidR="00FB6701" w:rsidRPr="00FB6701" w:rsidRDefault="00FB6701" w:rsidP="00FB6701">
      <w:pPr>
        <w:pStyle w:val="ListParagraph"/>
        <w:numPr>
          <w:ilvl w:val="0"/>
          <w:numId w:val="28"/>
        </w:numPr>
        <w:spacing w:after="120" w:line="240" w:lineRule="auto"/>
        <w:contextualSpacing w:val="0"/>
        <w:jc w:val="both"/>
        <w:rPr>
          <w:rFonts w:ascii="Times New Roman" w:hAnsi="Times New Roman"/>
          <w:sz w:val="24"/>
          <w:szCs w:val="24"/>
          <w:lang w:val="sr-Latn-RS"/>
        </w:rPr>
      </w:pPr>
      <w:r w:rsidRPr="00FB6701">
        <w:rPr>
          <w:rFonts w:ascii="Times New Roman" w:hAnsi="Times New Roman"/>
          <w:sz w:val="24"/>
          <w:szCs w:val="24"/>
          <w:lang w:val="sr-Latn-RS"/>
        </w:rPr>
        <w:t xml:space="preserve">Podsticanje rasta socijalne odgovornosti: Analiza </w:t>
      </w:r>
      <w:proofErr w:type="spellStart"/>
      <w:r w:rsidRPr="00FB6701">
        <w:rPr>
          <w:rFonts w:ascii="Times New Roman" w:hAnsi="Times New Roman"/>
          <w:sz w:val="24"/>
          <w:szCs w:val="24"/>
          <w:lang w:val="sr-Latn-RS"/>
        </w:rPr>
        <w:t>primjene</w:t>
      </w:r>
      <w:proofErr w:type="spellEnd"/>
      <w:r w:rsidRPr="00FB6701">
        <w:rPr>
          <w:rFonts w:ascii="Times New Roman" w:hAnsi="Times New Roman"/>
          <w:sz w:val="24"/>
          <w:szCs w:val="24"/>
          <w:lang w:val="sr-Latn-RS"/>
        </w:rPr>
        <w:t xml:space="preserve"> Strategije razvoja sistema socijalne i dječje zaštite u </w:t>
      </w:r>
      <w:proofErr w:type="spellStart"/>
      <w:r w:rsidRPr="00FB6701">
        <w:rPr>
          <w:rFonts w:ascii="Times New Roman" w:hAnsi="Times New Roman"/>
          <w:sz w:val="24"/>
          <w:szCs w:val="24"/>
          <w:lang w:val="sr-Latn-RS"/>
        </w:rPr>
        <w:t>Grnoj</w:t>
      </w:r>
      <w:proofErr w:type="spellEnd"/>
      <w:r w:rsidRPr="00FB6701">
        <w:rPr>
          <w:rFonts w:ascii="Times New Roman" w:hAnsi="Times New Roman"/>
          <w:sz w:val="24"/>
          <w:szCs w:val="24"/>
          <w:lang w:val="sr-Latn-RS"/>
        </w:rPr>
        <w:t xml:space="preserve"> Gori za period 2013‒2017. godine</w:t>
      </w:r>
      <w:r w:rsidRPr="00B82F61">
        <w:rPr>
          <w:rStyle w:val="FootnoteReference"/>
          <w:rFonts w:ascii="Times New Roman" w:hAnsi="Times New Roman"/>
          <w:sz w:val="24"/>
          <w:szCs w:val="24"/>
          <w:vertAlign w:val="superscript"/>
          <w:lang w:val="sr-Latn-RS"/>
        </w:rPr>
        <w:footnoteReference w:id="3"/>
      </w:r>
      <w:r w:rsidRPr="00FB6701">
        <w:rPr>
          <w:rFonts w:ascii="Times New Roman" w:hAnsi="Times New Roman"/>
          <w:sz w:val="24"/>
          <w:szCs w:val="24"/>
          <w:lang w:val="sr-Latn-RS"/>
        </w:rPr>
        <w:t>.</w:t>
      </w:r>
    </w:p>
    <w:p w14:paraId="2954C4B1" w14:textId="77777777" w:rsidR="00FB6701" w:rsidRPr="00FB6701" w:rsidRDefault="00FB6701" w:rsidP="00FB6701">
      <w:pPr>
        <w:pStyle w:val="ListParagraph"/>
        <w:numPr>
          <w:ilvl w:val="0"/>
          <w:numId w:val="28"/>
        </w:numPr>
        <w:spacing w:after="120" w:line="240" w:lineRule="auto"/>
        <w:contextualSpacing w:val="0"/>
        <w:jc w:val="both"/>
        <w:rPr>
          <w:rFonts w:ascii="Times New Roman" w:hAnsi="Times New Roman"/>
          <w:sz w:val="24"/>
          <w:szCs w:val="24"/>
          <w:lang w:val="sr-Latn-RS"/>
        </w:rPr>
      </w:pPr>
      <w:proofErr w:type="spellStart"/>
      <w:r w:rsidRPr="00FB6701">
        <w:rPr>
          <w:rFonts w:ascii="Times New Roman" w:hAnsi="Times New Roman"/>
          <w:sz w:val="24"/>
          <w:szCs w:val="24"/>
          <w:lang w:val="sr-Latn-RS"/>
        </w:rPr>
        <w:t>Izvještaj</w:t>
      </w:r>
      <w:proofErr w:type="spellEnd"/>
      <w:r w:rsidRPr="00FB6701">
        <w:rPr>
          <w:rFonts w:ascii="Times New Roman" w:hAnsi="Times New Roman"/>
          <w:sz w:val="24"/>
          <w:szCs w:val="24"/>
          <w:lang w:val="sr-Latn-RS"/>
        </w:rPr>
        <w:t xml:space="preserve"> o radu centara za socijalni rad kojim se preispituje organizacija, način rada, normativi i standardi centara za socijalni rad (april 2018. godine)</w:t>
      </w:r>
    </w:p>
    <w:p w14:paraId="340A73B2" w14:textId="77777777" w:rsidR="00FB6701" w:rsidRPr="00FB6701" w:rsidRDefault="00FB6701" w:rsidP="00FB6701">
      <w:pPr>
        <w:pStyle w:val="ListParagraph"/>
        <w:numPr>
          <w:ilvl w:val="0"/>
          <w:numId w:val="28"/>
        </w:numPr>
        <w:spacing w:after="120" w:line="240" w:lineRule="auto"/>
        <w:contextualSpacing w:val="0"/>
        <w:jc w:val="both"/>
        <w:rPr>
          <w:rFonts w:ascii="Times New Roman" w:hAnsi="Times New Roman"/>
          <w:sz w:val="24"/>
          <w:szCs w:val="24"/>
          <w:lang w:val="sr-Latn-RS"/>
        </w:rPr>
      </w:pPr>
      <w:r w:rsidRPr="00FB6701">
        <w:rPr>
          <w:rFonts w:ascii="Times New Roman" w:hAnsi="Times New Roman"/>
          <w:sz w:val="24"/>
          <w:szCs w:val="24"/>
          <w:lang w:val="sr-Latn-RS"/>
        </w:rPr>
        <w:t>Analiza funkcionisanja supervizije u centrima za socijalni rad (mart 2018. godine)</w:t>
      </w:r>
      <w:r w:rsidRPr="00FB6701">
        <w:rPr>
          <w:rFonts w:ascii="Times New Roman" w:hAnsi="Times New Roman"/>
          <w:sz w:val="24"/>
          <w:szCs w:val="24"/>
          <w:vertAlign w:val="superscript"/>
          <w:lang w:val="sr-Latn-RS"/>
        </w:rPr>
        <w:footnoteReference w:id="4"/>
      </w:r>
    </w:p>
    <w:p w14:paraId="100552C0" w14:textId="77777777" w:rsidR="00FB6701" w:rsidRPr="00FB6701" w:rsidRDefault="00FB6701" w:rsidP="00FB6701">
      <w:pPr>
        <w:pStyle w:val="ListParagraph"/>
        <w:numPr>
          <w:ilvl w:val="0"/>
          <w:numId w:val="28"/>
        </w:numPr>
        <w:spacing w:after="120" w:line="240" w:lineRule="auto"/>
        <w:contextualSpacing w:val="0"/>
        <w:jc w:val="both"/>
        <w:rPr>
          <w:rFonts w:ascii="Times New Roman" w:eastAsia="Calibri" w:hAnsi="Times New Roman"/>
          <w:sz w:val="24"/>
          <w:szCs w:val="24"/>
          <w:lang w:val="sr-Latn-RS"/>
        </w:rPr>
      </w:pPr>
      <w:r w:rsidRPr="00FB6701">
        <w:rPr>
          <w:rFonts w:ascii="Times New Roman" w:eastAsia="Calibri" w:hAnsi="Times New Roman"/>
          <w:sz w:val="24"/>
          <w:szCs w:val="24"/>
          <w:lang w:val="sr-Latn-RS"/>
        </w:rPr>
        <w:t>Analiza rada centara za socijalni rad(2019)</w:t>
      </w:r>
      <w:r w:rsidRPr="00FB6701">
        <w:rPr>
          <w:rFonts w:ascii="Times New Roman" w:eastAsia="Calibri" w:hAnsi="Times New Roman"/>
          <w:sz w:val="24"/>
          <w:szCs w:val="24"/>
          <w:vertAlign w:val="superscript"/>
          <w:lang w:val="sr-Latn-RS"/>
        </w:rPr>
        <w:footnoteReference w:id="5"/>
      </w:r>
    </w:p>
    <w:p w14:paraId="3744567C" w14:textId="77777777" w:rsidR="00FB6701" w:rsidRPr="00FB6701" w:rsidRDefault="00FB6701" w:rsidP="00FB6701">
      <w:pPr>
        <w:pStyle w:val="ListParagraph"/>
        <w:numPr>
          <w:ilvl w:val="0"/>
          <w:numId w:val="28"/>
        </w:numPr>
        <w:spacing w:after="120" w:line="240" w:lineRule="auto"/>
        <w:contextualSpacing w:val="0"/>
        <w:jc w:val="both"/>
        <w:rPr>
          <w:rFonts w:ascii="Times New Roman" w:hAnsi="Times New Roman"/>
          <w:sz w:val="24"/>
          <w:szCs w:val="24"/>
          <w:lang w:val="sr-Latn-RS"/>
        </w:rPr>
      </w:pPr>
      <w:r w:rsidRPr="00FB6701">
        <w:rPr>
          <w:rFonts w:ascii="Times New Roman" w:hAnsi="Times New Roman"/>
          <w:sz w:val="24"/>
          <w:szCs w:val="24"/>
          <w:lang w:val="sr-Latn-RS"/>
        </w:rPr>
        <w:t>Ključne kompetencije stručnih radnika. Okvir za razvoj kompetencija stručnih radnika u centrima za socijalni rad u Crnoj Gori (2019)</w:t>
      </w:r>
      <w:r w:rsidRPr="00FB6701">
        <w:rPr>
          <w:rFonts w:ascii="Times New Roman" w:eastAsia="Calibri" w:hAnsi="Times New Roman"/>
          <w:sz w:val="24"/>
          <w:szCs w:val="24"/>
          <w:vertAlign w:val="superscript"/>
          <w:lang w:val="sr-Latn-RS"/>
        </w:rPr>
        <w:footnoteReference w:id="6"/>
      </w:r>
    </w:p>
    <w:p w14:paraId="53B69881" w14:textId="77777777" w:rsidR="00FB6701" w:rsidRPr="00FB6701" w:rsidRDefault="00FB6701" w:rsidP="00FB6701">
      <w:pPr>
        <w:pStyle w:val="ListParagraph"/>
        <w:numPr>
          <w:ilvl w:val="0"/>
          <w:numId w:val="28"/>
        </w:numPr>
        <w:spacing w:after="120" w:line="240" w:lineRule="auto"/>
        <w:contextualSpacing w:val="0"/>
        <w:jc w:val="both"/>
        <w:rPr>
          <w:rFonts w:ascii="Times New Roman" w:hAnsi="Times New Roman"/>
          <w:sz w:val="24"/>
          <w:szCs w:val="24"/>
          <w:lang w:val="sr-Latn-RS"/>
        </w:rPr>
      </w:pPr>
      <w:proofErr w:type="spellStart"/>
      <w:r w:rsidRPr="00FB6701">
        <w:rPr>
          <w:rFonts w:ascii="Times New Roman" w:hAnsi="Times New Roman"/>
          <w:sz w:val="24"/>
          <w:szCs w:val="24"/>
          <w:lang w:val="sr-Latn-RS"/>
        </w:rPr>
        <w:t>Izvještaj</w:t>
      </w:r>
      <w:proofErr w:type="spellEnd"/>
      <w:r w:rsidRPr="00FB6701">
        <w:rPr>
          <w:rFonts w:ascii="Times New Roman" w:hAnsi="Times New Roman"/>
          <w:sz w:val="24"/>
          <w:szCs w:val="24"/>
          <w:lang w:val="sr-Latn-RS"/>
        </w:rPr>
        <w:t xml:space="preserve"> o organizacionoj i kadrovskoj strukturi centara za socijalni rad Crne Gore (jul 2019)</w:t>
      </w:r>
      <w:r w:rsidRPr="00FB6701">
        <w:rPr>
          <w:rFonts w:ascii="Times New Roman" w:eastAsia="Calibri" w:hAnsi="Times New Roman"/>
          <w:sz w:val="24"/>
          <w:szCs w:val="24"/>
          <w:vertAlign w:val="superscript"/>
          <w:lang w:val="sr-Latn-RS"/>
        </w:rPr>
        <w:footnoteReference w:id="7"/>
      </w:r>
    </w:p>
    <w:p w14:paraId="1F057551" w14:textId="77777777" w:rsidR="00FB6701" w:rsidRPr="00FB6701" w:rsidRDefault="00FB6701" w:rsidP="00FB6701">
      <w:pPr>
        <w:spacing w:after="120" w:line="240" w:lineRule="auto"/>
        <w:jc w:val="both"/>
        <w:rPr>
          <w:rFonts w:ascii="Times New Roman" w:eastAsia="Calibri" w:hAnsi="Times New Roman"/>
          <w:sz w:val="24"/>
          <w:szCs w:val="24"/>
          <w:lang w:val="sr-Latn-RS"/>
        </w:rPr>
      </w:pPr>
    </w:p>
    <w:p w14:paraId="2F725FD8" w14:textId="1CC42284" w:rsidR="00FB6701" w:rsidRPr="00FB6701" w:rsidRDefault="00FB6701" w:rsidP="00663029">
      <w:pPr>
        <w:spacing w:after="120" w:line="240" w:lineRule="auto"/>
        <w:jc w:val="both"/>
        <w:rPr>
          <w:rFonts w:ascii="Times New Roman" w:hAnsi="Times New Roman"/>
          <w:sz w:val="24"/>
          <w:szCs w:val="24"/>
          <w:lang w:val="sr-Latn-RS"/>
        </w:rPr>
      </w:pPr>
      <w:r w:rsidRPr="00FB6701">
        <w:rPr>
          <w:rFonts w:ascii="Times New Roman" w:eastAsia="Calibri" w:hAnsi="Times New Roman"/>
          <w:sz w:val="24"/>
          <w:szCs w:val="24"/>
          <w:lang w:val="sr-Latn-RS"/>
        </w:rPr>
        <w:t>Pored pregleda dokumenata, organizovane su i radionice o funkcionisanju superviz</w:t>
      </w:r>
      <w:r w:rsidR="00B82F61">
        <w:rPr>
          <w:rFonts w:ascii="Times New Roman" w:eastAsia="Calibri" w:hAnsi="Times New Roman"/>
          <w:sz w:val="24"/>
          <w:szCs w:val="24"/>
          <w:lang w:val="sr-Latn-RS"/>
        </w:rPr>
        <w:t>i</w:t>
      </w:r>
      <w:r w:rsidRPr="00FB6701">
        <w:rPr>
          <w:rFonts w:ascii="Times New Roman" w:eastAsia="Calibri" w:hAnsi="Times New Roman"/>
          <w:sz w:val="24"/>
          <w:szCs w:val="24"/>
          <w:lang w:val="sr-Latn-RS"/>
        </w:rPr>
        <w:t>je sa relevantnim akterima u socijalnoj i dječijoj zaštiti. Shodno projektu, p</w:t>
      </w:r>
      <w:r w:rsidRPr="00FB6701">
        <w:rPr>
          <w:rFonts w:ascii="Times New Roman" w:hAnsi="Times New Roman"/>
          <w:sz w:val="24"/>
          <w:szCs w:val="24"/>
          <w:lang w:val="sr-Latn-RS"/>
        </w:rPr>
        <w:t xml:space="preserve">lanirano je da se grupni intervjui - fokus grupe obave u Crnoj Gori, kroz dve (2) poludnevne radionice i barem dva (2) informativna intervjua sa ciljem procene funkcije supervizije u sistemu socijalne i dječje zaštite u Crnoj Gori. Taj plan je </w:t>
      </w:r>
      <w:r w:rsidRPr="00FB6701">
        <w:rPr>
          <w:rFonts w:ascii="Times New Roman" w:hAnsi="Times New Roman"/>
          <w:sz w:val="24"/>
          <w:szCs w:val="24"/>
          <w:lang w:val="sr-Latn-RS"/>
        </w:rPr>
        <w:lastRenderedPageBreak/>
        <w:t xml:space="preserve">nužno izmenjen jer su usled proglašene </w:t>
      </w:r>
      <w:proofErr w:type="spellStart"/>
      <w:r w:rsidRPr="00FB6701">
        <w:rPr>
          <w:rFonts w:ascii="Times New Roman" w:hAnsi="Times New Roman"/>
          <w:sz w:val="24"/>
          <w:szCs w:val="24"/>
          <w:lang w:val="sr-Latn-RS"/>
        </w:rPr>
        <w:t>pandemije</w:t>
      </w:r>
      <w:proofErr w:type="spellEnd"/>
      <w:r w:rsidRPr="00FB6701">
        <w:rPr>
          <w:rFonts w:ascii="Times New Roman" w:hAnsi="Times New Roman"/>
          <w:sz w:val="24"/>
          <w:szCs w:val="24"/>
          <w:lang w:val="sr-Latn-RS"/>
        </w:rPr>
        <w:t xml:space="preserve"> zarazne bolesti COVID-19 izazvane virusom SARS-CoV-2, putovanja bila potpuno obustavljena i nije bilo moguće okupiti učesnike i konsultanta u istom fizičkom prostoru.</w:t>
      </w:r>
    </w:p>
    <w:p w14:paraId="4301F4A8" w14:textId="367641A2" w:rsidR="00FB6701" w:rsidRPr="00FB6701" w:rsidRDefault="00FB6701" w:rsidP="00663029">
      <w:pPr>
        <w:spacing w:after="120" w:line="240" w:lineRule="auto"/>
        <w:jc w:val="both"/>
        <w:rPr>
          <w:rFonts w:ascii="Times New Roman" w:hAnsi="Times New Roman"/>
          <w:sz w:val="24"/>
          <w:szCs w:val="24"/>
          <w:lang w:val="sr-Latn-RS"/>
        </w:rPr>
      </w:pPr>
      <w:r w:rsidRPr="00FB6701">
        <w:rPr>
          <w:rFonts w:ascii="Times New Roman" w:hAnsi="Times New Roman"/>
          <w:sz w:val="24"/>
          <w:szCs w:val="24"/>
          <w:lang w:val="sr-Latn-RS"/>
        </w:rPr>
        <w:t>Stoga je, nakon razmatranja i analize novonastalih okolnosti,</w:t>
      </w:r>
      <w:r w:rsidR="00663029">
        <w:rPr>
          <w:rFonts w:ascii="Times New Roman" w:hAnsi="Times New Roman"/>
          <w:sz w:val="24"/>
          <w:szCs w:val="24"/>
          <w:lang w:val="sr-Latn-RS"/>
        </w:rPr>
        <w:t xml:space="preserve"> </w:t>
      </w:r>
      <w:r w:rsidRPr="00FB6701">
        <w:rPr>
          <w:rFonts w:ascii="Times New Roman" w:hAnsi="Times New Roman"/>
          <w:sz w:val="24"/>
          <w:szCs w:val="24"/>
          <w:lang w:val="sr-Latn-RS"/>
        </w:rPr>
        <w:t xml:space="preserve">odlučeno da se iznalaženju načina realizacije zadatka pristupi fleksibilno i da se radionice organizuju, uz korišćenje savremenih informaciono-komunikacionih tehnologija, a da se obuhvate sve relevantne teme u skladu sa </w:t>
      </w:r>
      <w:r w:rsidR="00B82F61" w:rsidRPr="00FB6701">
        <w:rPr>
          <w:rFonts w:ascii="Times New Roman" w:hAnsi="Times New Roman"/>
          <w:sz w:val="24"/>
          <w:szCs w:val="24"/>
          <w:lang w:val="sr-Latn-RS"/>
        </w:rPr>
        <w:t>konsultantskim</w:t>
      </w:r>
      <w:r w:rsidRPr="00FB6701">
        <w:rPr>
          <w:rFonts w:ascii="Times New Roman" w:hAnsi="Times New Roman"/>
          <w:sz w:val="24"/>
          <w:szCs w:val="24"/>
          <w:lang w:val="sr-Latn-RS"/>
        </w:rPr>
        <w:t xml:space="preserve"> zadatkom (način na koji je supervizija postavljena i realizovana, uloge, gledišta, potrebe i očekivanja relevantnih aktera koji imaju različite uloge u sistemu socijalne i dečije zaštite, kapaciteti sistema, potrebe korisnika i građana i perspektiva razvoja sistema). </w:t>
      </w:r>
    </w:p>
    <w:p w14:paraId="3D13A09B" w14:textId="77777777" w:rsidR="00FB6701" w:rsidRPr="00FB6701" w:rsidRDefault="00FB6701" w:rsidP="00FB6701">
      <w:pPr>
        <w:spacing w:after="120" w:line="240" w:lineRule="auto"/>
        <w:jc w:val="both"/>
        <w:rPr>
          <w:rFonts w:ascii="Times New Roman" w:eastAsia="Calibri" w:hAnsi="Times New Roman"/>
          <w:sz w:val="24"/>
          <w:szCs w:val="24"/>
          <w:lang w:val="sr-Latn-RS"/>
        </w:rPr>
      </w:pPr>
    </w:p>
    <w:p w14:paraId="0E0A57AC" w14:textId="77777777" w:rsidR="00B82F61" w:rsidRDefault="00B82F61">
      <w:pPr>
        <w:rPr>
          <w:rFonts w:ascii="Times New Roman" w:eastAsia="Calibri" w:hAnsi="Times New Roman"/>
          <w:b/>
          <w:color w:val="2E74B5" w:themeColor="accent1" w:themeShade="BF"/>
          <w:sz w:val="28"/>
          <w:szCs w:val="32"/>
          <w:lang w:val="sr-Latn-RS"/>
        </w:rPr>
      </w:pPr>
      <w:r>
        <w:rPr>
          <w:rFonts w:ascii="Times New Roman" w:eastAsia="Calibri" w:hAnsi="Times New Roman"/>
          <w:b/>
          <w:sz w:val="28"/>
          <w:lang w:val="sr-Latn-RS"/>
        </w:rPr>
        <w:br w:type="page"/>
      </w:r>
    </w:p>
    <w:p w14:paraId="35053067" w14:textId="2B6CF546" w:rsidR="00FB6701" w:rsidRPr="00FB6701" w:rsidRDefault="00FB6701" w:rsidP="00FB6701">
      <w:pPr>
        <w:pStyle w:val="Heading1"/>
        <w:jc w:val="both"/>
        <w:rPr>
          <w:rFonts w:ascii="Times New Roman" w:eastAsia="Calibri" w:hAnsi="Times New Roman" w:cs="Times New Roman"/>
          <w:b/>
          <w:sz w:val="28"/>
          <w:lang w:val="sr-Latn-RS"/>
        </w:rPr>
      </w:pPr>
      <w:bookmarkStart w:id="3" w:name="_Toc45615869"/>
      <w:r w:rsidRPr="00FB6701">
        <w:rPr>
          <w:rFonts w:ascii="Times New Roman" w:eastAsia="Calibri" w:hAnsi="Times New Roman" w:cs="Times New Roman"/>
          <w:b/>
          <w:sz w:val="28"/>
          <w:lang w:val="sr-Latn-RS"/>
        </w:rPr>
        <w:lastRenderedPageBreak/>
        <w:t>3. Početni okvir: uspostavljanje supervizije u socijalnoj i dečijoj zaštiti u</w:t>
      </w:r>
      <w:r w:rsidR="00663029">
        <w:rPr>
          <w:rFonts w:ascii="Times New Roman" w:eastAsia="Calibri" w:hAnsi="Times New Roman" w:cs="Times New Roman"/>
          <w:b/>
          <w:sz w:val="28"/>
          <w:lang w:val="sr-Latn-RS"/>
        </w:rPr>
        <w:t xml:space="preserve"> CG</w:t>
      </w:r>
      <w:bookmarkEnd w:id="3"/>
    </w:p>
    <w:p w14:paraId="231EADF2" w14:textId="77777777" w:rsidR="00FB6701" w:rsidRPr="00FB6701" w:rsidRDefault="00FB6701" w:rsidP="00FB6701">
      <w:pPr>
        <w:jc w:val="both"/>
        <w:rPr>
          <w:rFonts w:eastAsia="Calibri"/>
          <w:b/>
          <w:color w:val="0070C0"/>
          <w:sz w:val="28"/>
          <w:lang w:val="sr-Latn-RS"/>
        </w:rPr>
      </w:pPr>
    </w:p>
    <w:p w14:paraId="6B03DE2D" w14:textId="77777777" w:rsidR="00FB6701" w:rsidRPr="00FB6701" w:rsidRDefault="00FB6701" w:rsidP="00FB6701">
      <w:pPr>
        <w:pStyle w:val="Heading2"/>
        <w:rPr>
          <w:rFonts w:ascii="Times New Roman" w:eastAsia="Calibri" w:hAnsi="Times New Roman" w:cs="Times New Roman"/>
          <w:b/>
          <w:lang w:val="sr-Latn-RS"/>
        </w:rPr>
      </w:pPr>
      <w:bookmarkStart w:id="4" w:name="_Toc45615870"/>
      <w:r w:rsidRPr="00FB6701">
        <w:rPr>
          <w:rFonts w:ascii="Times New Roman" w:eastAsia="Calibri" w:hAnsi="Times New Roman" w:cs="Times New Roman"/>
          <w:b/>
          <w:lang w:val="sr-Latn-RS"/>
        </w:rPr>
        <w:t>3.1. Inicijalna strateška dokumenta i reformske aktivnosti</w:t>
      </w:r>
      <w:bookmarkEnd w:id="4"/>
    </w:p>
    <w:p w14:paraId="0E6F4635" w14:textId="77777777" w:rsidR="00FB6701" w:rsidRPr="00663029" w:rsidRDefault="00FB6701" w:rsidP="00663029">
      <w:pPr>
        <w:pStyle w:val="Heading2"/>
        <w:spacing w:before="0" w:after="120"/>
        <w:rPr>
          <w:rFonts w:ascii="Times New Roman" w:eastAsia="Calibri" w:hAnsi="Times New Roman" w:cs="Times New Roman"/>
          <w:b/>
          <w:color w:val="auto"/>
          <w:sz w:val="24"/>
          <w:szCs w:val="24"/>
          <w:lang w:val="sr-Latn-RS"/>
        </w:rPr>
      </w:pPr>
    </w:p>
    <w:p w14:paraId="5DE51B6B" w14:textId="4BB3A7DE" w:rsidR="00FB6701" w:rsidRPr="00663029" w:rsidRDefault="00FB6701" w:rsidP="00663029">
      <w:pPr>
        <w:spacing w:after="120" w:line="240" w:lineRule="auto"/>
        <w:jc w:val="both"/>
        <w:rPr>
          <w:rFonts w:ascii="Times New Roman" w:hAnsi="Times New Roman"/>
          <w:sz w:val="24"/>
          <w:szCs w:val="24"/>
          <w:lang w:val="sr-Latn-RS"/>
        </w:rPr>
      </w:pPr>
      <w:r w:rsidRPr="00663029">
        <w:rPr>
          <w:rFonts w:ascii="Times New Roman" w:hAnsi="Times New Roman"/>
          <w:sz w:val="24"/>
          <w:szCs w:val="24"/>
          <w:lang w:val="sr-Latn-RS"/>
        </w:rPr>
        <w:t>Kontinuirani reformski procesi u Crnoj Gori i njeno opredeljenje da se uključi u evropske</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integracione procese u cilju bržeg privrednog, ekonomskog i društvenog</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 xml:space="preserve">razvoja, podrazumevali su i reformu socijalne politike koja treba da obezbedi efikasan sistem socijalne zaštite. Ovi procesi započeli su donošenjem prve </w:t>
      </w:r>
      <w:r w:rsidRPr="00663029">
        <w:rPr>
          <w:rFonts w:ascii="Times New Roman" w:hAnsi="Times New Roman"/>
          <w:color w:val="0070C0"/>
          <w:sz w:val="24"/>
          <w:szCs w:val="24"/>
          <w:lang w:val="sr-Latn-RS"/>
        </w:rPr>
        <w:t xml:space="preserve">Strategije razvoja sistema socijalne i dječje zaštite u Crnoj Gori </w:t>
      </w:r>
      <w:r w:rsidRPr="00663029">
        <w:rPr>
          <w:rFonts w:ascii="Times New Roman" w:hAnsi="Times New Roman"/>
          <w:sz w:val="24"/>
          <w:szCs w:val="24"/>
          <w:lang w:val="sr-Latn-RS"/>
        </w:rPr>
        <w:t>za period 2008-2012</w:t>
      </w:r>
      <w:r w:rsidRPr="00663029">
        <w:rPr>
          <w:rStyle w:val="FootnoteReference"/>
          <w:rFonts w:ascii="Times New Roman" w:hAnsi="Times New Roman"/>
          <w:sz w:val="24"/>
          <w:szCs w:val="24"/>
          <w:vertAlign w:val="superscript"/>
          <w:lang w:val="sr-Latn-RS"/>
        </w:rPr>
        <w:footnoteReference w:id="8"/>
      </w:r>
      <w:r w:rsidRPr="00663029">
        <w:rPr>
          <w:rFonts w:ascii="Times New Roman" w:hAnsi="Times New Roman"/>
          <w:sz w:val="24"/>
          <w:szCs w:val="24"/>
          <w:lang w:val="sr-Latn-RS"/>
        </w:rPr>
        <w:t xml:space="preserve">, a intenzivirani su 2011. godine, kada je započela priprema </w:t>
      </w:r>
      <w:r w:rsidRPr="00663029">
        <w:rPr>
          <w:rFonts w:ascii="Times New Roman" w:hAnsi="Times New Roman"/>
          <w:color w:val="000000" w:themeColor="text1"/>
          <w:sz w:val="24"/>
          <w:szCs w:val="24"/>
          <w:lang w:val="sr-Latn-RS"/>
        </w:rPr>
        <w:t xml:space="preserve">Strategije razvoja sistema socijalne i dječije zaštite za period 2013-2017. </w:t>
      </w:r>
      <w:r w:rsidRPr="00663029">
        <w:rPr>
          <w:rFonts w:ascii="Times New Roman" w:hAnsi="Times New Roman"/>
          <w:sz w:val="24"/>
          <w:szCs w:val="24"/>
          <w:lang w:val="sr-Latn-RS"/>
        </w:rPr>
        <w:t xml:space="preserve">U vreme donošenja </w:t>
      </w:r>
      <w:r w:rsidRPr="00663029">
        <w:rPr>
          <w:rFonts w:ascii="Times New Roman" w:hAnsi="Times New Roman"/>
          <w:color w:val="000000" w:themeColor="text1"/>
          <w:sz w:val="24"/>
          <w:szCs w:val="24"/>
          <w:lang w:val="sr-Latn-RS"/>
        </w:rPr>
        <w:t>Strategije razvoja sistema socijalne i dječje zaštite u Crnoj Gori za period 2008-2012,</w:t>
      </w:r>
      <w:r w:rsidRPr="00663029">
        <w:rPr>
          <w:rFonts w:ascii="Times New Roman" w:hAnsi="Times New Roman"/>
          <w:sz w:val="24"/>
          <w:szCs w:val="24"/>
          <w:lang w:val="sr-Latn-RS"/>
        </w:rPr>
        <w:t xml:space="preserve"> u primeni je bio Zakon o socijalnoj i dječjoj zaštiti</w:t>
      </w:r>
      <w:r w:rsidRPr="00663029">
        <w:rPr>
          <w:rStyle w:val="FootnoteReference"/>
          <w:rFonts w:ascii="Times New Roman" w:hAnsi="Times New Roman"/>
          <w:sz w:val="24"/>
          <w:szCs w:val="24"/>
          <w:vertAlign w:val="superscript"/>
          <w:lang w:val="sr-Latn-RS"/>
        </w:rPr>
        <w:footnoteReference w:id="9"/>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 xml:space="preserve">iz prethodnog veka, koji je više puta dopunjavan i menjan. U ovoj strategiji supervizija se pominje u prikazu očekivanja dobijenih kroz analizu socijalnih aktera institucije sistema socijalne i dečje zaštite, u Odeljku: </w:t>
      </w:r>
      <w:r w:rsidRPr="00663029">
        <w:rPr>
          <w:rFonts w:ascii="Times New Roman" w:hAnsi="Times New Roman"/>
          <w:i/>
          <w:sz w:val="24"/>
          <w:szCs w:val="24"/>
          <w:lang w:val="sr-Latn-RS"/>
        </w:rPr>
        <w:t>3.3.1 Uzajamna viđenja i očekivanja socijalnih aktera</w:t>
      </w:r>
      <w:r w:rsidRPr="00663029">
        <w:rPr>
          <w:rFonts w:ascii="Times New Roman" w:hAnsi="Times New Roman"/>
          <w:sz w:val="24"/>
          <w:szCs w:val="24"/>
          <w:lang w:val="sr-Latn-RS"/>
        </w:rPr>
        <w:t>. Od tadašnjeg Ministarstva zdravlja, rada i socijalnog staranja partneri su iskazali da očekuju</w:t>
      </w:r>
      <w:r w:rsidR="00663029">
        <w:rPr>
          <w:rFonts w:ascii="Times New Roman" w:hAnsi="Times New Roman"/>
          <w:sz w:val="24"/>
          <w:szCs w:val="24"/>
          <w:lang w:val="sr-Latn-RS"/>
        </w:rPr>
        <w:t xml:space="preserve"> </w:t>
      </w:r>
      <w:r w:rsidRPr="00663029">
        <w:rPr>
          <w:rFonts w:ascii="Times New Roman" w:hAnsi="Times New Roman"/>
          <w:sz w:val="24"/>
          <w:szCs w:val="24"/>
          <w:u w:val="single"/>
          <w:lang w:val="sr-Latn-RS"/>
        </w:rPr>
        <w:t>superviziju</w:t>
      </w:r>
      <w:r w:rsidRPr="00663029">
        <w:rPr>
          <w:rStyle w:val="FootnoteReference"/>
          <w:rFonts w:ascii="Times New Roman" w:hAnsi="Times New Roman"/>
          <w:sz w:val="24"/>
          <w:szCs w:val="24"/>
          <w:vertAlign w:val="superscript"/>
          <w:lang w:val="sr-Latn-RS"/>
        </w:rPr>
        <w:footnoteReference w:id="10"/>
      </w:r>
      <w:r w:rsidRPr="00663029">
        <w:rPr>
          <w:rFonts w:ascii="Times New Roman" w:hAnsi="Times New Roman"/>
          <w:sz w:val="24"/>
          <w:szCs w:val="24"/>
          <w:lang w:val="sr-Latn-RS"/>
        </w:rPr>
        <w:t>, otvorenost za komunikaciju i saradnju, a opšti stav je da je potrebno potpisati protokole o saradnji u pružanju usluga i razvoju programa koji bi sadržavao i zajednički kodeks profesionalnog ponašanja, kao i uspostavljanje mehanizama međusobnog nadzora i supervizije usluga.</w:t>
      </w:r>
    </w:p>
    <w:p w14:paraId="45F14C04" w14:textId="327E69E0" w:rsidR="00FB6701" w:rsidRPr="00663029" w:rsidRDefault="00FB6701" w:rsidP="00663029">
      <w:pPr>
        <w:spacing w:after="120" w:line="240" w:lineRule="auto"/>
        <w:jc w:val="both"/>
        <w:rPr>
          <w:rFonts w:ascii="Times New Roman" w:hAnsi="Times New Roman"/>
          <w:sz w:val="24"/>
          <w:szCs w:val="24"/>
          <w:u w:val="single"/>
          <w:lang w:val="sr-Latn-RS"/>
        </w:rPr>
      </w:pPr>
      <w:r w:rsidRPr="00663029">
        <w:rPr>
          <w:rFonts w:ascii="Times New Roman" w:hAnsi="Times New Roman"/>
          <w:sz w:val="24"/>
          <w:szCs w:val="24"/>
          <w:lang w:val="sr-Latn-RS"/>
        </w:rPr>
        <w:t xml:space="preserve">U Odeljku </w:t>
      </w:r>
      <w:r w:rsidRPr="00663029">
        <w:rPr>
          <w:rFonts w:ascii="Times New Roman" w:hAnsi="Times New Roman"/>
          <w:i/>
          <w:sz w:val="24"/>
          <w:szCs w:val="24"/>
          <w:lang w:val="sr-Latn-RS"/>
        </w:rPr>
        <w:t xml:space="preserve">5.5. </w:t>
      </w:r>
      <w:proofErr w:type="spellStart"/>
      <w:r w:rsidRPr="00663029">
        <w:rPr>
          <w:rFonts w:ascii="Times New Roman" w:hAnsi="Times New Roman"/>
          <w:i/>
          <w:sz w:val="24"/>
          <w:szCs w:val="24"/>
          <w:lang w:val="sr-Latn-RS"/>
        </w:rPr>
        <w:t>Obezbjeđivanje</w:t>
      </w:r>
      <w:proofErr w:type="spellEnd"/>
      <w:r w:rsidRPr="00663029">
        <w:rPr>
          <w:rFonts w:ascii="Times New Roman" w:hAnsi="Times New Roman"/>
          <w:i/>
          <w:sz w:val="24"/>
          <w:szCs w:val="24"/>
          <w:lang w:val="sr-Latn-RS"/>
        </w:rPr>
        <w:t xml:space="preserve"> kvalitetnih usluga u socijalnoj i dječijoj zaštiti</w:t>
      </w:r>
      <w:r w:rsidRPr="00663029">
        <w:rPr>
          <w:rFonts w:ascii="Times New Roman" w:hAnsi="Times New Roman"/>
          <w:sz w:val="24"/>
          <w:szCs w:val="24"/>
          <w:lang w:val="sr-Latn-RS"/>
        </w:rPr>
        <w:t>, istaknuto je da je pitanje kvaliteta usluga u sistemu socijalne i dječje zaštite i jačanje profesionalnih</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kapaciteta pružalaca usluga, suštinska pretpostavka</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 xml:space="preserve">uspešne reforme sistema, što podrazumeva pored ostalog i uvođenje sistema evaluacije, </w:t>
      </w:r>
      <w:r w:rsidRPr="00663029">
        <w:rPr>
          <w:rFonts w:ascii="Times New Roman" w:hAnsi="Times New Roman"/>
          <w:color w:val="000000" w:themeColor="text1"/>
          <w:sz w:val="24"/>
          <w:szCs w:val="24"/>
          <w:u w:val="single"/>
          <w:lang w:val="sr-Latn-RS"/>
        </w:rPr>
        <w:t>supervizije</w:t>
      </w:r>
      <w:r w:rsidRPr="00663029">
        <w:rPr>
          <w:rFonts w:ascii="Times New Roman" w:hAnsi="Times New Roman"/>
          <w:sz w:val="24"/>
          <w:szCs w:val="24"/>
          <w:lang w:val="sr-Latn-RS"/>
        </w:rPr>
        <w:t xml:space="preserve"> i monitoringa efekata preduzetih </w:t>
      </w:r>
      <w:proofErr w:type="spellStart"/>
      <w:r w:rsidRPr="00663029">
        <w:rPr>
          <w:rFonts w:ascii="Times New Roman" w:hAnsi="Times New Roman"/>
          <w:sz w:val="24"/>
          <w:szCs w:val="24"/>
          <w:lang w:val="sr-Latn-RS"/>
        </w:rPr>
        <w:t>mjera</w:t>
      </w:r>
      <w:proofErr w:type="spellEnd"/>
      <w:r w:rsidR="00663029">
        <w:rPr>
          <w:rFonts w:ascii="Times New Roman" w:hAnsi="Times New Roman"/>
          <w:sz w:val="24"/>
          <w:szCs w:val="24"/>
          <w:lang w:val="sr-Latn-RS"/>
        </w:rPr>
        <w:t xml:space="preserve">, kao i </w:t>
      </w:r>
      <w:r w:rsidRPr="00663029">
        <w:rPr>
          <w:rFonts w:ascii="Times New Roman" w:hAnsi="Times New Roman"/>
          <w:sz w:val="24"/>
          <w:szCs w:val="24"/>
          <w:lang w:val="sr-Latn-RS"/>
        </w:rPr>
        <w:t xml:space="preserve">uvođenje sistema nezavisnog nadzora i kontrole stručnog rada. U VI delu dokumenta, pod nazivom </w:t>
      </w:r>
      <w:r w:rsidRPr="00663029">
        <w:rPr>
          <w:rFonts w:ascii="Times New Roman" w:hAnsi="Times New Roman"/>
          <w:i/>
          <w:sz w:val="24"/>
          <w:szCs w:val="24"/>
          <w:lang w:val="sr-Latn-RS"/>
        </w:rPr>
        <w:t>Ciljevi razvoja</w:t>
      </w:r>
      <w:r w:rsidRPr="00663029">
        <w:rPr>
          <w:rFonts w:ascii="Times New Roman" w:hAnsi="Times New Roman"/>
          <w:sz w:val="24"/>
          <w:szCs w:val="24"/>
          <w:lang w:val="sr-Latn-RS"/>
        </w:rPr>
        <w:t>, prilikom definisanja uloga socijalnih aktera u razvoju sistema socijalne zaštite prepoznato je da država ima ulogu da kreira socijalnu politiku uz postavljanje standarda, izgradnju kapaciteta sistema... vršenje</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 xml:space="preserve">nadzora i </w:t>
      </w:r>
      <w:r w:rsidRPr="00663029">
        <w:rPr>
          <w:rFonts w:ascii="Times New Roman" w:hAnsi="Times New Roman"/>
          <w:sz w:val="24"/>
          <w:szCs w:val="24"/>
          <w:u w:val="single"/>
          <w:lang w:val="sr-Latn-RS"/>
        </w:rPr>
        <w:t>supervizije usluga</w:t>
      </w:r>
      <w:r w:rsidRPr="00663029">
        <w:rPr>
          <w:rFonts w:ascii="Times New Roman" w:hAnsi="Times New Roman"/>
          <w:sz w:val="24"/>
          <w:szCs w:val="24"/>
          <w:lang w:val="sr-Latn-RS"/>
        </w:rPr>
        <w:t xml:space="preserve">. U okviru Posebnog cilja 4. </w:t>
      </w:r>
      <w:r w:rsidR="00663029">
        <w:rPr>
          <w:rFonts w:ascii="Times New Roman" w:hAnsi="Times New Roman"/>
          <w:sz w:val="24"/>
          <w:szCs w:val="24"/>
          <w:lang w:val="sr-Latn-RS"/>
        </w:rPr>
        <w:t>–</w:t>
      </w:r>
      <w:r w:rsidRPr="00663029">
        <w:rPr>
          <w:rFonts w:ascii="Times New Roman" w:hAnsi="Times New Roman"/>
          <w:sz w:val="24"/>
          <w:szCs w:val="24"/>
          <w:lang w:val="sr-Latn-RS"/>
        </w:rPr>
        <w:t xml:space="preserve"> </w:t>
      </w:r>
      <w:r w:rsidRPr="00663029">
        <w:rPr>
          <w:rFonts w:ascii="Times New Roman" w:hAnsi="Times New Roman"/>
          <w:i/>
          <w:sz w:val="24"/>
          <w:szCs w:val="24"/>
          <w:lang w:val="sr-Latn-RS"/>
        </w:rPr>
        <w:t>Uvođenje sistema kvaliteta</w:t>
      </w:r>
      <w:r w:rsidRPr="00663029">
        <w:rPr>
          <w:rFonts w:ascii="Times New Roman" w:hAnsi="Times New Roman"/>
          <w:sz w:val="24"/>
          <w:szCs w:val="24"/>
          <w:lang w:val="sr-Latn-RS"/>
        </w:rPr>
        <w:t>, među mere i aktivnosti</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 xml:space="preserve">za uvođenje sistema kvaliteta uvršćeno je uvođenje sistema monitoringa, evaluacije i </w:t>
      </w:r>
      <w:r w:rsidRPr="00663029">
        <w:rPr>
          <w:rFonts w:ascii="Times New Roman" w:hAnsi="Times New Roman"/>
          <w:sz w:val="24"/>
          <w:szCs w:val="24"/>
          <w:u w:val="single"/>
          <w:lang w:val="sr-Latn-RS"/>
        </w:rPr>
        <w:t>supervizije stručnog rada</w:t>
      </w:r>
      <w:r w:rsidR="00663029">
        <w:rPr>
          <w:rFonts w:ascii="Times New Roman" w:hAnsi="Times New Roman"/>
          <w:sz w:val="24"/>
          <w:szCs w:val="24"/>
          <w:u w:val="single"/>
          <w:lang w:val="sr-Latn-RS"/>
        </w:rPr>
        <w:t xml:space="preserve"> </w:t>
      </w:r>
      <w:r w:rsidRPr="00663029">
        <w:rPr>
          <w:rFonts w:ascii="Times New Roman" w:hAnsi="Times New Roman"/>
          <w:sz w:val="24"/>
          <w:szCs w:val="24"/>
          <w:u w:val="single"/>
          <w:lang w:val="sr-Latn-RS"/>
        </w:rPr>
        <w:t>i efekata preduzetih mera i pruženih usluga.</w:t>
      </w:r>
    </w:p>
    <w:p w14:paraId="30A36D2C" w14:textId="2611D75A" w:rsidR="00FB6701" w:rsidRPr="00663029" w:rsidRDefault="00FB6701" w:rsidP="00663029">
      <w:pPr>
        <w:spacing w:after="120" w:line="240" w:lineRule="auto"/>
        <w:jc w:val="both"/>
        <w:rPr>
          <w:rFonts w:ascii="Times New Roman" w:hAnsi="Times New Roman"/>
          <w:sz w:val="24"/>
          <w:szCs w:val="24"/>
          <w:lang w:val="sr-Latn-RS"/>
        </w:rPr>
      </w:pPr>
      <w:r w:rsidRPr="00663029">
        <w:rPr>
          <w:rFonts w:ascii="Times New Roman" w:hAnsi="Times New Roman"/>
          <w:sz w:val="24"/>
          <w:szCs w:val="24"/>
          <w:lang w:val="sr-Latn-RS"/>
        </w:rPr>
        <w:t>Strategija razvoja socijalne i dječje zaštite za period 2008-2012. godine bila je osnov za</w:t>
      </w:r>
      <w:r w:rsidR="00663029">
        <w:rPr>
          <w:rFonts w:ascii="Times New Roman" w:hAnsi="Times New Roman"/>
          <w:sz w:val="24"/>
          <w:szCs w:val="24"/>
          <w:lang w:val="sr-Latn-RS"/>
        </w:rPr>
        <w:t xml:space="preserve"> </w:t>
      </w:r>
      <w:r w:rsidRPr="00663029">
        <w:rPr>
          <w:rFonts w:ascii="Times New Roman" w:hAnsi="Times New Roman"/>
          <w:color w:val="0070C0"/>
          <w:sz w:val="24"/>
          <w:szCs w:val="24"/>
          <w:lang w:val="sr-Latn-RS"/>
        </w:rPr>
        <w:t>Projekat „Reforma sistema socijalne zaštite: Unapređenje socijalne inkluzije“</w:t>
      </w:r>
      <w:r w:rsidRPr="00663029">
        <w:rPr>
          <w:rFonts w:ascii="Times New Roman" w:hAnsi="Times New Roman"/>
          <w:sz w:val="24"/>
          <w:szCs w:val="24"/>
          <w:lang w:val="sr-Latn-RS"/>
        </w:rPr>
        <w:t>,</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koji je</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realizovan iz sredstava Evropske unije (IPA 2010), koji je počeo u januaru</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2011.</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 xml:space="preserve">godine, a planirano je da traje do jula 2014.godine. U okviru navedenog projekta, između ostalog donet je novi Zakon o socijalnoj i dječjoj zaštiti, koji je usklađen sa međunarodnim standardima. Predviđeno je osnivanje Zavoda za socijalnu i dječju zaštitu, koji će igrati važnu ulogu u unapređenju i </w:t>
      </w:r>
      <w:proofErr w:type="spellStart"/>
      <w:r w:rsidRPr="00663029">
        <w:rPr>
          <w:rFonts w:ascii="Times New Roman" w:hAnsi="Times New Roman"/>
          <w:sz w:val="24"/>
          <w:szCs w:val="24"/>
          <w:lang w:val="sr-Latn-RS"/>
        </w:rPr>
        <w:t>profesionalizaciji</w:t>
      </w:r>
      <w:proofErr w:type="spellEnd"/>
      <w:r w:rsidRPr="00663029">
        <w:rPr>
          <w:rFonts w:ascii="Times New Roman" w:hAnsi="Times New Roman"/>
          <w:sz w:val="24"/>
          <w:szCs w:val="24"/>
          <w:lang w:val="sr-Latn-RS"/>
        </w:rPr>
        <w:t xml:space="preserve"> sistema socijalne i dječje zaštite. Zakonom je predviđeno i formiranje novog odeljenja u Ministarstvu rada i socijalnog staranja za planiranje, koordinaciju i finansijsku podršku razvoju usluga na nivou lokalne zajednice. Izrađeni su važni strateški dokumenti koji postavljaju pravac reformi Sistema socijalne i dječje zaštite u </w:t>
      </w:r>
      <w:r w:rsidRPr="00663029">
        <w:rPr>
          <w:rFonts w:ascii="Times New Roman" w:hAnsi="Times New Roman"/>
          <w:sz w:val="24"/>
          <w:szCs w:val="24"/>
          <w:lang w:val="sr-Latn-RS"/>
        </w:rPr>
        <w:lastRenderedPageBreak/>
        <w:t xml:space="preserve">narednih nekoliko godina: Strategija razvoja </w:t>
      </w:r>
      <w:proofErr w:type="spellStart"/>
      <w:r w:rsidRPr="00663029">
        <w:rPr>
          <w:rFonts w:ascii="Times New Roman" w:hAnsi="Times New Roman"/>
          <w:sz w:val="24"/>
          <w:szCs w:val="24"/>
          <w:lang w:val="sr-Latn-RS"/>
        </w:rPr>
        <w:t>hraniteljstva</w:t>
      </w:r>
      <w:proofErr w:type="spellEnd"/>
      <w:r w:rsidRPr="00663029">
        <w:rPr>
          <w:rFonts w:ascii="Times New Roman" w:hAnsi="Times New Roman"/>
          <w:sz w:val="24"/>
          <w:szCs w:val="24"/>
          <w:lang w:val="sr-Latn-RS"/>
        </w:rPr>
        <w:t xml:space="preserve"> u Crnoj Gori(2012-2016.), Strategija razvoja socijalne zaštite starih lica (2013-2017.) i Strategija razvoja sistema socijalne i dječje zaštite (2013-2017).</w:t>
      </w:r>
    </w:p>
    <w:p w14:paraId="7AF7DE6C" w14:textId="518490DC" w:rsidR="00FB6701" w:rsidRPr="00663029" w:rsidRDefault="00FB6701" w:rsidP="00663029">
      <w:pPr>
        <w:spacing w:after="120" w:line="240" w:lineRule="auto"/>
        <w:jc w:val="both"/>
        <w:rPr>
          <w:rFonts w:ascii="Times New Roman" w:hAnsi="Times New Roman"/>
          <w:sz w:val="24"/>
          <w:szCs w:val="24"/>
          <w:lang w:val="sr-Latn-RS"/>
        </w:rPr>
      </w:pPr>
      <w:r w:rsidRPr="00663029">
        <w:rPr>
          <w:rFonts w:ascii="Times New Roman" w:hAnsi="Times New Roman"/>
          <w:sz w:val="24"/>
          <w:szCs w:val="24"/>
          <w:lang w:val="sr-Latn-RS"/>
        </w:rPr>
        <w:t>Ustanovljena je osnova za vođenje evidencije, prikupljanje i analizu podataka i planiranje na</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osnovu jasnih pokazatelja, uvođenjem elektronske baze podataka dječje zaštite, koja je bila u</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upotrebi od januara 2013. godine. Započeta je sveobuhvatna reforma centara za socijalni rad.</w:t>
      </w:r>
    </w:p>
    <w:p w14:paraId="75047493" w14:textId="2E6E6B6F" w:rsidR="00FB6701" w:rsidRPr="00663029" w:rsidRDefault="00FB6701" w:rsidP="00663029">
      <w:pPr>
        <w:spacing w:after="120" w:line="240" w:lineRule="auto"/>
        <w:jc w:val="both"/>
        <w:rPr>
          <w:rFonts w:ascii="Times New Roman" w:hAnsi="Times New Roman"/>
          <w:sz w:val="24"/>
          <w:szCs w:val="24"/>
          <w:lang w:val="sr-Latn-RS"/>
        </w:rPr>
      </w:pPr>
      <w:proofErr w:type="spellStart"/>
      <w:r w:rsidRPr="00663029">
        <w:rPr>
          <w:rFonts w:ascii="Times New Roman" w:hAnsi="Times New Roman"/>
          <w:color w:val="0070C0"/>
          <w:sz w:val="24"/>
          <w:szCs w:val="24"/>
          <w:lang w:val="sr-Latn-RS"/>
        </w:rPr>
        <w:t>Izvještaj</w:t>
      </w:r>
      <w:proofErr w:type="spellEnd"/>
      <w:r w:rsidRPr="00663029">
        <w:rPr>
          <w:rFonts w:ascii="Times New Roman" w:hAnsi="Times New Roman"/>
          <w:color w:val="0070C0"/>
          <w:sz w:val="24"/>
          <w:szCs w:val="24"/>
          <w:lang w:val="sr-Latn-RS"/>
        </w:rPr>
        <w:t xml:space="preserve"> o kapacitetima centara za socijalni rad u Crnoj Gori – Izazovi i mogu</w:t>
      </w:r>
      <w:r w:rsidR="00663029">
        <w:rPr>
          <w:rFonts w:ascii="Times New Roman" w:hAnsi="Times New Roman"/>
          <w:color w:val="0070C0"/>
          <w:sz w:val="24"/>
          <w:szCs w:val="24"/>
          <w:lang w:val="sr-Latn-RS"/>
        </w:rPr>
        <w:t>ć</w:t>
      </w:r>
      <w:r w:rsidRPr="00663029">
        <w:rPr>
          <w:rFonts w:ascii="Times New Roman" w:hAnsi="Times New Roman"/>
          <w:color w:val="0070C0"/>
          <w:sz w:val="24"/>
          <w:szCs w:val="24"/>
          <w:lang w:val="sr-Latn-RS"/>
        </w:rPr>
        <w:t xml:space="preserve">nosti reorganizacije, standardizacije i </w:t>
      </w:r>
      <w:proofErr w:type="spellStart"/>
      <w:r w:rsidRPr="00663029">
        <w:rPr>
          <w:rFonts w:ascii="Times New Roman" w:hAnsi="Times New Roman"/>
          <w:color w:val="0070C0"/>
          <w:sz w:val="24"/>
          <w:szCs w:val="24"/>
          <w:lang w:val="sr-Latn-RS"/>
        </w:rPr>
        <w:t>unaprijeđenja</w:t>
      </w:r>
      <w:proofErr w:type="spellEnd"/>
      <w:r w:rsidRPr="00663029">
        <w:rPr>
          <w:rFonts w:ascii="Times New Roman" w:hAnsi="Times New Roman"/>
          <w:color w:val="0070C0"/>
          <w:sz w:val="24"/>
          <w:szCs w:val="24"/>
          <w:lang w:val="sr-Latn-RS"/>
        </w:rPr>
        <w:t xml:space="preserve"> stručne prakse</w:t>
      </w:r>
      <w:r w:rsidRPr="00663029">
        <w:rPr>
          <w:rStyle w:val="FootnoteReference"/>
          <w:rFonts w:ascii="Times New Roman" w:hAnsi="Times New Roman"/>
          <w:sz w:val="24"/>
          <w:szCs w:val="24"/>
          <w:vertAlign w:val="superscript"/>
          <w:lang w:val="sr-Latn-RS"/>
        </w:rPr>
        <w:footnoteReference w:id="11"/>
      </w:r>
      <w:r w:rsidRPr="00663029">
        <w:rPr>
          <w:rFonts w:ascii="Times New Roman" w:hAnsi="Times New Roman"/>
          <w:color w:val="0070C0"/>
          <w:sz w:val="24"/>
          <w:szCs w:val="24"/>
          <w:lang w:val="sr-Latn-RS"/>
        </w:rPr>
        <w:t xml:space="preserve"> </w:t>
      </w:r>
      <w:r w:rsidRPr="00663029">
        <w:rPr>
          <w:rFonts w:ascii="Times New Roman" w:hAnsi="Times New Roman"/>
          <w:sz w:val="24"/>
          <w:szCs w:val="24"/>
          <w:lang w:val="sr-Latn-RS"/>
        </w:rPr>
        <w:t xml:space="preserve">iz oktobra 2011. godine je analiza koja se, pored analize rada centara za socijalni rad, prva bavila supervizijom u sistemu socijalne i dječje zaštite u Crnoj Gori. Analiza je ukazala na potrebu sveobuhvatne reforme centara u cilju povećanja broja i profesionalne nadgradnje kapaciteta zaposlenih, potrebe uvođenja novih metoda rada, neophodnosti teritorijalne reorganizacije rada, </w:t>
      </w:r>
      <w:r w:rsidRPr="00663029">
        <w:rPr>
          <w:rFonts w:ascii="Times New Roman" w:hAnsi="Times New Roman"/>
          <w:sz w:val="24"/>
          <w:szCs w:val="24"/>
          <w:u w:val="single"/>
          <w:lang w:val="sr-Latn-RS"/>
        </w:rPr>
        <w:t>razvoja sup</w:t>
      </w:r>
      <w:r w:rsidR="00B02940">
        <w:rPr>
          <w:rFonts w:ascii="Times New Roman" w:hAnsi="Times New Roman"/>
          <w:sz w:val="24"/>
          <w:szCs w:val="24"/>
          <w:u w:val="single"/>
          <w:lang w:val="sr-Latn-RS"/>
        </w:rPr>
        <w:t>e</w:t>
      </w:r>
      <w:r w:rsidRPr="00663029">
        <w:rPr>
          <w:rFonts w:ascii="Times New Roman" w:hAnsi="Times New Roman"/>
          <w:sz w:val="24"/>
          <w:szCs w:val="24"/>
          <w:u w:val="single"/>
          <w:lang w:val="sr-Latn-RS"/>
        </w:rPr>
        <w:t>rvizije</w:t>
      </w:r>
      <w:r w:rsidRPr="00663029">
        <w:rPr>
          <w:rFonts w:ascii="Times New Roman" w:hAnsi="Times New Roman"/>
          <w:sz w:val="24"/>
          <w:szCs w:val="24"/>
          <w:lang w:val="sr-Latn-RS"/>
        </w:rPr>
        <w:t xml:space="preserve"> i dr.</w:t>
      </w:r>
    </w:p>
    <w:p w14:paraId="5FABCF65" w14:textId="76889368" w:rsidR="00FB6701" w:rsidRPr="00663029" w:rsidRDefault="00FB6701" w:rsidP="00663029">
      <w:pPr>
        <w:spacing w:after="120" w:line="240" w:lineRule="auto"/>
        <w:jc w:val="both"/>
        <w:rPr>
          <w:rFonts w:ascii="Times New Roman" w:hAnsi="Times New Roman"/>
          <w:sz w:val="24"/>
          <w:szCs w:val="24"/>
          <w:lang w:val="sr-Latn-RS"/>
        </w:rPr>
      </w:pPr>
      <w:r w:rsidRPr="00663029">
        <w:rPr>
          <w:rFonts w:ascii="Times New Roman" w:hAnsi="Times New Roman"/>
          <w:sz w:val="24"/>
          <w:szCs w:val="24"/>
          <w:lang w:val="sr-Latn-RS"/>
        </w:rPr>
        <w:t xml:space="preserve">U periodu donošenja </w:t>
      </w:r>
      <w:r w:rsidRPr="00663029">
        <w:rPr>
          <w:rFonts w:ascii="Times New Roman" w:hAnsi="Times New Roman"/>
          <w:color w:val="0070C0"/>
          <w:sz w:val="24"/>
          <w:szCs w:val="24"/>
          <w:lang w:val="sr-Latn-RS"/>
        </w:rPr>
        <w:t>Strategije razvoja sistema socijalne i dječije zaštite za period 2013-2017</w:t>
      </w:r>
      <w:r w:rsidRPr="00663029">
        <w:rPr>
          <w:rFonts w:ascii="Times New Roman" w:hAnsi="Times New Roman"/>
          <w:sz w:val="24"/>
          <w:szCs w:val="24"/>
          <w:lang w:val="sr-Latn-RS"/>
        </w:rPr>
        <w:t>, u toku je bila</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sveobuhvatna reforma centara za socijalni rad, u smislu reorganizacije,</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standardizacije, kao i uvođenja savremenih metoda rada – vođenje slučaja.</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Strategijom iz 2013.</w:t>
      </w:r>
      <w:r w:rsidR="00663029">
        <w:rPr>
          <w:rFonts w:ascii="Times New Roman" w:hAnsi="Times New Roman"/>
          <w:sz w:val="24"/>
          <w:szCs w:val="24"/>
          <w:lang w:val="sr-Latn-RS"/>
        </w:rPr>
        <w:t xml:space="preserve"> godine</w:t>
      </w:r>
      <w:r w:rsidRPr="00663029">
        <w:rPr>
          <w:rFonts w:ascii="Times New Roman" w:hAnsi="Times New Roman"/>
          <w:sz w:val="24"/>
          <w:szCs w:val="24"/>
          <w:lang w:val="sr-Latn-RS"/>
        </w:rPr>
        <w:t xml:space="preserve"> je istaknuto da su usluge u zajednici nedovoljno razvijene, da postoji</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porast potreba građana za uslugama socijalne i dječje zaštite, ali i</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nedovoljni kapaciteti centra za socijalni rad; centar za socijalni</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 xml:space="preserve">rad treba da se </w:t>
      </w:r>
      <w:proofErr w:type="spellStart"/>
      <w:r w:rsidRPr="00663029">
        <w:rPr>
          <w:rFonts w:ascii="Times New Roman" w:hAnsi="Times New Roman"/>
          <w:sz w:val="24"/>
          <w:szCs w:val="24"/>
          <w:lang w:val="sr-Latn-RS"/>
        </w:rPr>
        <w:t>pozicionira</w:t>
      </w:r>
      <w:proofErr w:type="spellEnd"/>
      <w:r w:rsidRPr="00663029">
        <w:rPr>
          <w:rFonts w:ascii="Times New Roman" w:hAnsi="Times New Roman"/>
          <w:sz w:val="24"/>
          <w:szCs w:val="24"/>
          <w:lang w:val="sr-Latn-RS"/>
        </w:rPr>
        <w:t xml:space="preserve"> kao moderna, reformisana služba u zajednici, da je pot</w:t>
      </w:r>
      <w:r w:rsidR="00663029">
        <w:rPr>
          <w:rFonts w:ascii="Times New Roman" w:hAnsi="Times New Roman"/>
          <w:sz w:val="24"/>
          <w:szCs w:val="24"/>
          <w:lang w:val="sr-Latn-RS"/>
        </w:rPr>
        <w:t>r</w:t>
      </w:r>
      <w:r w:rsidRPr="00663029">
        <w:rPr>
          <w:rFonts w:ascii="Times New Roman" w:hAnsi="Times New Roman"/>
          <w:sz w:val="24"/>
          <w:szCs w:val="24"/>
          <w:lang w:val="sr-Latn-RS"/>
        </w:rPr>
        <w:t>ebno uspostaviti efikasan s</w:t>
      </w:r>
      <w:r w:rsidR="00663029">
        <w:rPr>
          <w:rFonts w:ascii="Times New Roman" w:hAnsi="Times New Roman"/>
          <w:sz w:val="24"/>
          <w:szCs w:val="24"/>
          <w:lang w:val="sr-Latn-RS"/>
        </w:rPr>
        <w:t>i</w:t>
      </w:r>
      <w:r w:rsidRPr="00663029">
        <w:rPr>
          <w:rFonts w:ascii="Times New Roman" w:hAnsi="Times New Roman"/>
          <w:sz w:val="24"/>
          <w:szCs w:val="24"/>
          <w:lang w:val="sr-Latn-RS"/>
        </w:rPr>
        <w:t>stem evidencije i baze podataka. Istaknuta je slaba povezanost sistema socijalne i dječje zaštite sa drugim sistemima.</w:t>
      </w:r>
    </w:p>
    <w:p w14:paraId="47092278" w14:textId="4310F3D8" w:rsidR="00FB6701" w:rsidRPr="00663029" w:rsidRDefault="00FB6701" w:rsidP="00663029">
      <w:pPr>
        <w:spacing w:after="120" w:line="240" w:lineRule="auto"/>
        <w:jc w:val="both"/>
        <w:rPr>
          <w:rFonts w:ascii="Times New Roman" w:hAnsi="Times New Roman"/>
          <w:sz w:val="24"/>
          <w:szCs w:val="24"/>
          <w:lang w:val="sr-Latn-RS"/>
        </w:rPr>
      </w:pPr>
      <w:r w:rsidRPr="00663029">
        <w:rPr>
          <w:rFonts w:ascii="Times New Roman" w:hAnsi="Times New Roman"/>
          <w:sz w:val="24"/>
          <w:szCs w:val="24"/>
          <w:lang w:val="sr-Latn-RS"/>
        </w:rPr>
        <w:t>Kao i u prethodnoj Strategiji, obezbeđivanje kvalitetnih usluga i jačanju profesionalnih kapaciteta pružalaca usluga u socijalnoj i dječjoj zaštiti zauzelo je vidljivo mesto i u ovom dokumentu. U Strategiji je definisano da obezbeđivanje kvaliteta usluga podrazumeva:</w:t>
      </w:r>
    </w:p>
    <w:p w14:paraId="447C3654" w14:textId="287D9788" w:rsidR="00FB6701" w:rsidRPr="00663029" w:rsidRDefault="00663029" w:rsidP="00663029">
      <w:pPr>
        <w:pStyle w:val="ListParagraph"/>
        <w:numPr>
          <w:ilvl w:val="0"/>
          <w:numId w:val="21"/>
        </w:numPr>
        <w:spacing w:after="120" w:line="240" w:lineRule="auto"/>
        <w:contextualSpacing w:val="0"/>
        <w:jc w:val="both"/>
        <w:rPr>
          <w:rFonts w:ascii="Times New Roman" w:hAnsi="Times New Roman"/>
          <w:sz w:val="24"/>
          <w:szCs w:val="24"/>
          <w:lang w:val="sr-Latn-RS"/>
        </w:rPr>
      </w:pPr>
      <w:r>
        <w:rPr>
          <w:rFonts w:ascii="Times New Roman" w:hAnsi="Times New Roman"/>
          <w:sz w:val="24"/>
          <w:szCs w:val="24"/>
          <w:lang w:val="sr-Latn-RS"/>
        </w:rPr>
        <w:t>I</w:t>
      </w:r>
      <w:r w:rsidR="00FB6701" w:rsidRPr="00663029">
        <w:rPr>
          <w:rFonts w:ascii="Times New Roman" w:hAnsi="Times New Roman"/>
          <w:sz w:val="24"/>
          <w:szCs w:val="24"/>
          <w:lang w:val="sr-Latn-RS"/>
        </w:rPr>
        <w:t>zradu minimalnih standarda usluga socijalne i dječje zaštite;</w:t>
      </w:r>
    </w:p>
    <w:p w14:paraId="6C3CFB19" w14:textId="5F5CF2A8" w:rsidR="00FB6701" w:rsidRPr="00663029" w:rsidRDefault="00663029" w:rsidP="00663029">
      <w:pPr>
        <w:pStyle w:val="ListParagraph"/>
        <w:numPr>
          <w:ilvl w:val="0"/>
          <w:numId w:val="21"/>
        </w:numPr>
        <w:spacing w:after="120" w:line="240" w:lineRule="auto"/>
        <w:contextualSpacing w:val="0"/>
        <w:jc w:val="both"/>
        <w:rPr>
          <w:rFonts w:ascii="Times New Roman" w:hAnsi="Times New Roman"/>
          <w:sz w:val="24"/>
          <w:szCs w:val="24"/>
          <w:lang w:val="sr-Latn-RS"/>
        </w:rPr>
      </w:pPr>
      <w:r>
        <w:rPr>
          <w:rFonts w:ascii="Times New Roman" w:hAnsi="Times New Roman"/>
          <w:sz w:val="24"/>
          <w:szCs w:val="24"/>
          <w:lang w:val="sr-Latn-RS"/>
        </w:rPr>
        <w:t>R</w:t>
      </w:r>
      <w:r w:rsidR="00FB6701" w:rsidRPr="00663029">
        <w:rPr>
          <w:rFonts w:ascii="Times New Roman" w:hAnsi="Times New Roman"/>
          <w:sz w:val="24"/>
          <w:szCs w:val="24"/>
          <w:lang w:val="sr-Latn-RS"/>
        </w:rPr>
        <w:t>azvoj usluga koje podržavaju prirodnu porodicu i porodično okruženje korisnika kao</w:t>
      </w:r>
      <w:r>
        <w:rPr>
          <w:rFonts w:ascii="Times New Roman" w:hAnsi="Times New Roman"/>
          <w:sz w:val="24"/>
          <w:szCs w:val="24"/>
          <w:lang w:val="sr-Latn-RS"/>
        </w:rPr>
        <w:t xml:space="preserve"> </w:t>
      </w:r>
      <w:r w:rsidR="00FB6701" w:rsidRPr="00663029">
        <w:rPr>
          <w:rFonts w:ascii="Times New Roman" w:hAnsi="Times New Roman"/>
          <w:sz w:val="24"/>
          <w:szCs w:val="24"/>
          <w:lang w:val="sr-Latn-RS"/>
        </w:rPr>
        <w:t>najmanje restriktivno okruženje;</w:t>
      </w:r>
    </w:p>
    <w:p w14:paraId="7A79CBF7" w14:textId="5139584E" w:rsidR="00FB6701" w:rsidRPr="00663029" w:rsidRDefault="00663029" w:rsidP="00663029">
      <w:pPr>
        <w:pStyle w:val="ListParagraph"/>
        <w:numPr>
          <w:ilvl w:val="0"/>
          <w:numId w:val="21"/>
        </w:numPr>
        <w:spacing w:after="120" w:line="240" w:lineRule="auto"/>
        <w:contextualSpacing w:val="0"/>
        <w:jc w:val="both"/>
        <w:rPr>
          <w:rFonts w:ascii="Times New Roman" w:hAnsi="Times New Roman"/>
          <w:sz w:val="24"/>
          <w:szCs w:val="24"/>
          <w:lang w:val="sr-Latn-RS"/>
        </w:rPr>
      </w:pPr>
      <w:r>
        <w:rPr>
          <w:rFonts w:ascii="Times New Roman" w:hAnsi="Times New Roman"/>
          <w:sz w:val="24"/>
          <w:szCs w:val="24"/>
          <w:lang w:val="sr-Latn-RS"/>
        </w:rPr>
        <w:t>P</w:t>
      </w:r>
      <w:r w:rsidR="00FB6701" w:rsidRPr="00663029">
        <w:rPr>
          <w:rFonts w:ascii="Times New Roman" w:hAnsi="Times New Roman"/>
          <w:sz w:val="24"/>
          <w:szCs w:val="24"/>
          <w:lang w:val="sr-Latn-RS"/>
        </w:rPr>
        <w:t>odsticanje razvoja usluga koje podržavaju boravak korisnika u porodici ili neposrednom okruženju: porodičnog smeštaja-</w:t>
      </w:r>
      <w:proofErr w:type="spellStart"/>
      <w:r w:rsidR="00FB6701" w:rsidRPr="00663029">
        <w:rPr>
          <w:rFonts w:ascii="Times New Roman" w:hAnsi="Times New Roman"/>
          <w:sz w:val="24"/>
          <w:szCs w:val="24"/>
          <w:lang w:val="sr-Latn-RS"/>
        </w:rPr>
        <w:t>hraniteljstva</w:t>
      </w:r>
      <w:proofErr w:type="spellEnd"/>
      <w:r w:rsidR="00FB6701" w:rsidRPr="00663029">
        <w:rPr>
          <w:rFonts w:ascii="Times New Roman" w:hAnsi="Times New Roman"/>
          <w:sz w:val="24"/>
          <w:szCs w:val="24"/>
          <w:lang w:val="sr-Latn-RS"/>
        </w:rPr>
        <w:t>, usluga dnevnih</w:t>
      </w:r>
      <w:r>
        <w:rPr>
          <w:rFonts w:ascii="Times New Roman" w:hAnsi="Times New Roman"/>
          <w:sz w:val="24"/>
          <w:szCs w:val="24"/>
          <w:lang w:val="sr-Latn-RS"/>
        </w:rPr>
        <w:t xml:space="preserve"> </w:t>
      </w:r>
      <w:r w:rsidR="00FB6701" w:rsidRPr="00663029">
        <w:rPr>
          <w:rFonts w:ascii="Times New Roman" w:hAnsi="Times New Roman"/>
          <w:sz w:val="24"/>
          <w:szCs w:val="24"/>
          <w:lang w:val="sr-Latn-RS"/>
        </w:rPr>
        <w:t xml:space="preserve">centara, pomoći u kući, </w:t>
      </w:r>
      <w:proofErr w:type="spellStart"/>
      <w:r w:rsidR="00FB6701" w:rsidRPr="00663029">
        <w:rPr>
          <w:rFonts w:ascii="Times New Roman" w:hAnsi="Times New Roman"/>
          <w:sz w:val="24"/>
          <w:szCs w:val="24"/>
          <w:lang w:val="sr-Latn-RS"/>
        </w:rPr>
        <w:t>savjetodavnih</w:t>
      </w:r>
      <w:proofErr w:type="spellEnd"/>
      <w:r w:rsidR="00FB6701" w:rsidRPr="00663029">
        <w:rPr>
          <w:rFonts w:ascii="Times New Roman" w:hAnsi="Times New Roman"/>
          <w:sz w:val="24"/>
          <w:szCs w:val="24"/>
          <w:lang w:val="sr-Latn-RS"/>
        </w:rPr>
        <w:t xml:space="preserve"> usluga i drugih usluga socijalne i dečje</w:t>
      </w:r>
      <w:r>
        <w:rPr>
          <w:rFonts w:ascii="Times New Roman" w:hAnsi="Times New Roman"/>
          <w:sz w:val="24"/>
          <w:szCs w:val="24"/>
          <w:lang w:val="sr-Latn-RS"/>
        </w:rPr>
        <w:t xml:space="preserve"> </w:t>
      </w:r>
      <w:r w:rsidR="00FB6701" w:rsidRPr="00663029">
        <w:rPr>
          <w:rFonts w:ascii="Times New Roman" w:hAnsi="Times New Roman"/>
          <w:sz w:val="24"/>
          <w:szCs w:val="24"/>
          <w:lang w:val="sr-Latn-RS"/>
        </w:rPr>
        <w:t>zaštite;</w:t>
      </w:r>
    </w:p>
    <w:p w14:paraId="2D92B380" w14:textId="0FAE3B87" w:rsidR="00FB6701" w:rsidRPr="00663029" w:rsidRDefault="00663029" w:rsidP="00663029">
      <w:pPr>
        <w:pStyle w:val="ListParagraph"/>
        <w:numPr>
          <w:ilvl w:val="0"/>
          <w:numId w:val="21"/>
        </w:numPr>
        <w:spacing w:after="120" w:line="240" w:lineRule="auto"/>
        <w:contextualSpacing w:val="0"/>
        <w:jc w:val="both"/>
        <w:rPr>
          <w:rFonts w:ascii="Times New Roman" w:hAnsi="Times New Roman"/>
          <w:sz w:val="24"/>
          <w:szCs w:val="24"/>
          <w:lang w:val="sr-Latn-RS"/>
        </w:rPr>
      </w:pPr>
      <w:r>
        <w:rPr>
          <w:rFonts w:ascii="Times New Roman" w:hAnsi="Times New Roman"/>
          <w:sz w:val="24"/>
          <w:szCs w:val="24"/>
          <w:lang w:val="sr-Latn-RS"/>
        </w:rPr>
        <w:t>P</w:t>
      </w:r>
      <w:r w:rsidR="00FB6701" w:rsidRPr="00663029">
        <w:rPr>
          <w:rFonts w:ascii="Times New Roman" w:hAnsi="Times New Roman"/>
          <w:sz w:val="24"/>
          <w:szCs w:val="24"/>
          <w:lang w:val="sr-Latn-RS"/>
        </w:rPr>
        <w:t>odizanje kvaliteta usluga u postojećim ustanovama na viši nivo i pružanje novih usluga i uvođenje novih programa, posebno za decu bez roditeljskog staranja, decu</w:t>
      </w:r>
      <w:r>
        <w:rPr>
          <w:rFonts w:ascii="Times New Roman" w:hAnsi="Times New Roman"/>
          <w:sz w:val="24"/>
          <w:szCs w:val="24"/>
          <w:lang w:val="sr-Latn-RS"/>
        </w:rPr>
        <w:t xml:space="preserve"> </w:t>
      </w:r>
      <w:r w:rsidR="00FB6701" w:rsidRPr="00663029">
        <w:rPr>
          <w:rFonts w:ascii="Times New Roman" w:hAnsi="Times New Roman"/>
          <w:sz w:val="24"/>
          <w:szCs w:val="24"/>
          <w:lang w:val="sr-Latn-RS"/>
        </w:rPr>
        <w:t>sa smetnjama u razvoju, decu i mlade sa poremećajima u ponašanju, lica sa invaliditetom, žrtve trgovine ljudima i porodičnog nasilja, lečene uživaoce opojnih</w:t>
      </w:r>
      <w:r>
        <w:rPr>
          <w:rFonts w:ascii="Times New Roman" w:hAnsi="Times New Roman"/>
          <w:sz w:val="24"/>
          <w:szCs w:val="24"/>
          <w:lang w:val="sr-Latn-RS"/>
        </w:rPr>
        <w:t xml:space="preserve"> </w:t>
      </w:r>
      <w:r w:rsidR="00FB6701" w:rsidRPr="00663029">
        <w:rPr>
          <w:rFonts w:ascii="Times New Roman" w:hAnsi="Times New Roman"/>
          <w:sz w:val="24"/>
          <w:szCs w:val="24"/>
          <w:lang w:val="sr-Latn-RS"/>
        </w:rPr>
        <w:t>sredstava, obolelih od AIDS-a i dr.;</w:t>
      </w:r>
    </w:p>
    <w:p w14:paraId="6FFCF736" w14:textId="16497DF5" w:rsidR="00FB6701" w:rsidRPr="00663029" w:rsidRDefault="00663029" w:rsidP="00663029">
      <w:pPr>
        <w:pStyle w:val="ListParagraph"/>
        <w:numPr>
          <w:ilvl w:val="0"/>
          <w:numId w:val="21"/>
        </w:numPr>
        <w:spacing w:after="120" w:line="240" w:lineRule="auto"/>
        <w:contextualSpacing w:val="0"/>
        <w:jc w:val="both"/>
        <w:rPr>
          <w:rFonts w:ascii="Times New Roman" w:hAnsi="Times New Roman"/>
          <w:sz w:val="24"/>
          <w:szCs w:val="24"/>
          <w:lang w:val="sr-Latn-RS"/>
        </w:rPr>
      </w:pPr>
      <w:proofErr w:type="spellStart"/>
      <w:r>
        <w:rPr>
          <w:rFonts w:ascii="Times New Roman" w:hAnsi="Times New Roman"/>
          <w:sz w:val="24"/>
          <w:szCs w:val="24"/>
          <w:lang w:val="sr-Latn-RS"/>
        </w:rPr>
        <w:t>O</w:t>
      </w:r>
      <w:r w:rsidR="00FB6701" w:rsidRPr="00663029">
        <w:rPr>
          <w:rFonts w:ascii="Times New Roman" w:hAnsi="Times New Roman"/>
          <w:sz w:val="24"/>
          <w:szCs w:val="24"/>
          <w:lang w:val="sr-Latn-RS"/>
        </w:rPr>
        <w:t>bezbjeđivanje</w:t>
      </w:r>
      <w:proofErr w:type="spellEnd"/>
      <w:r w:rsidR="00FB6701" w:rsidRPr="00663029">
        <w:rPr>
          <w:rFonts w:ascii="Times New Roman" w:hAnsi="Times New Roman"/>
          <w:sz w:val="24"/>
          <w:szCs w:val="24"/>
          <w:lang w:val="sr-Latn-RS"/>
        </w:rPr>
        <w:t xml:space="preserve"> efikasnog sistema st</w:t>
      </w:r>
      <w:r w:rsidR="003A33BE">
        <w:rPr>
          <w:rFonts w:ascii="Times New Roman" w:hAnsi="Times New Roman"/>
          <w:sz w:val="24"/>
          <w:szCs w:val="24"/>
          <w:lang w:val="sr-Latn-RS"/>
        </w:rPr>
        <w:t>r</w:t>
      </w:r>
      <w:r w:rsidR="00FB6701" w:rsidRPr="00663029">
        <w:rPr>
          <w:rFonts w:ascii="Times New Roman" w:hAnsi="Times New Roman"/>
          <w:sz w:val="24"/>
          <w:szCs w:val="24"/>
          <w:lang w:val="sr-Latn-RS"/>
        </w:rPr>
        <w:t xml:space="preserve">učne podrške, </w:t>
      </w:r>
      <w:r w:rsidR="00FB6701" w:rsidRPr="00663029">
        <w:rPr>
          <w:rFonts w:ascii="Times New Roman" w:hAnsi="Times New Roman"/>
          <w:sz w:val="24"/>
          <w:szCs w:val="24"/>
          <w:u w:val="single"/>
          <w:lang w:val="sr-Latn-RS"/>
        </w:rPr>
        <w:t>supervizije</w:t>
      </w:r>
      <w:r w:rsidR="00FB6701" w:rsidRPr="00663029">
        <w:rPr>
          <w:rFonts w:ascii="Times New Roman" w:hAnsi="Times New Roman"/>
          <w:sz w:val="24"/>
          <w:szCs w:val="24"/>
          <w:lang w:val="sr-Latn-RS"/>
        </w:rPr>
        <w:t xml:space="preserve"> i inspekcije;</w:t>
      </w:r>
    </w:p>
    <w:p w14:paraId="56A4B7EB" w14:textId="5A3183A1" w:rsidR="00FB6701" w:rsidRPr="00663029" w:rsidRDefault="00663029" w:rsidP="00663029">
      <w:pPr>
        <w:pStyle w:val="ListParagraph"/>
        <w:numPr>
          <w:ilvl w:val="0"/>
          <w:numId w:val="21"/>
        </w:numPr>
        <w:spacing w:after="120" w:line="240" w:lineRule="auto"/>
        <w:contextualSpacing w:val="0"/>
        <w:jc w:val="both"/>
        <w:rPr>
          <w:rFonts w:ascii="Times New Roman" w:hAnsi="Times New Roman"/>
          <w:sz w:val="24"/>
          <w:szCs w:val="24"/>
          <w:lang w:val="sr-Latn-RS"/>
        </w:rPr>
      </w:pPr>
      <w:r>
        <w:rPr>
          <w:rFonts w:ascii="Times New Roman" w:hAnsi="Times New Roman"/>
          <w:sz w:val="24"/>
          <w:szCs w:val="24"/>
          <w:lang w:val="sr-Latn-RS"/>
        </w:rPr>
        <w:t>P</w:t>
      </w:r>
      <w:r w:rsidR="00FB6701" w:rsidRPr="00663029">
        <w:rPr>
          <w:rFonts w:ascii="Times New Roman" w:hAnsi="Times New Roman"/>
          <w:sz w:val="24"/>
          <w:szCs w:val="24"/>
          <w:lang w:val="sr-Latn-RS"/>
        </w:rPr>
        <w:t>romenu u organizaciji rada centara za socijalni rad i uvođenje novih metoda rada.</w:t>
      </w:r>
    </w:p>
    <w:p w14:paraId="5C38615A" w14:textId="77777777" w:rsidR="00663029" w:rsidRDefault="00663029" w:rsidP="00663029">
      <w:pPr>
        <w:spacing w:after="120" w:line="240" w:lineRule="auto"/>
        <w:jc w:val="both"/>
        <w:rPr>
          <w:rFonts w:ascii="Times New Roman" w:hAnsi="Times New Roman"/>
          <w:sz w:val="24"/>
          <w:szCs w:val="24"/>
          <w:lang w:val="sr-Latn-RS"/>
        </w:rPr>
      </w:pPr>
    </w:p>
    <w:p w14:paraId="4CD29F02" w14:textId="3D852F9F" w:rsidR="00FB6701" w:rsidRPr="00663029" w:rsidRDefault="00FB6701" w:rsidP="00663029">
      <w:pPr>
        <w:spacing w:after="120" w:line="240" w:lineRule="auto"/>
        <w:jc w:val="both"/>
        <w:rPr>
          <w:rFonts w:ascii="Times New Roman" w:hAnsi="Times New Roman"/>
          <w:sz w:val="24"/>
          <w:szCs w:val="24"/>
          <w:lang w:val="sr-Latn-RS"/>
        </w:rPr>
      </w:pPr>
      <w:r w:rsidRPr="00663029">
        <w:rPr>
          <w:rFonts w:ascii="Times New Roman" w:hAnsi="Times New Roman"/>
          <w:sz w:val="24"/>
          <w:szCs w:val="24"/>
          <w:lang w:val="sr-Latn-RS"/>
        </w:rPr>
        <w:lastRenderedPageBreak/>
        <w:t>Jačanje profesionalnih kapaciteta zaposlenih i pružalaca usluga u sistemu socijalne i dečje</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zaštite podrazumeva, pored ostalog i</w:t>
      </w:r>
      <w:r w:rsidR="00663029">
        <w:rPr>
          <w:rFonts w:ascii="Times New Roman" w:hAnsi="Times New Roman"/>
          <w:sz w:val="24"/>
          <w:szCs w:val="24"/>
          <w:lang w:val="sr-Latn-RS"/>
        </w:rPr>
        <w:t xml:space="preserve"> </w:t>
      </w:r>
      <w:r w:rsidRPr="00663029">
        <w:rPr>
          <w:rFonts w:ascii="Times New Roman" w:hAnsi="Times New Roman"/>
          <w:sz w:val="24"/>
          <w:szCs w:val="24"/>
          <w:u w:val="single"/>
          <w:lang w:val="sr-Latn-RS"/>
        </w:rPr>
        <w:t>superviziju</w:t>
      </w:r>
      <w:r w:rsidRPr="00663029">
        <w:rPr>
          <w:rFonts w:ascii="Times New Roman" w:hAnsi="Times New Roman"/>
          <w:sz w:val="24"/>
          <w:szCs w:val="24"/>
          <w:lang w:val="sr-Latn-RS"/>
        </w:rPr>
        <w:t xml:space="preserve"> i</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 xml:space="preserve">evaluaciju ishoda stručnog socijalnog rada (tačka 3g). Za obavljanje razvojnih, savetodavnih, istraživačkih i drugih stručnih poslova u socijalnoj i dečjoj zaštiti i jačanje profesionalnih </w:t>
      </w:r>
      <w:r w:rsidR="00663029" w:rsidRPr="00663029">
        <w:rPr>
          <w:rFonts w:ascii="Times New Roman" w:hAnsi="Times New Roman"/>
          <w:sz w:val="24"/>
          <w:szCs w:val="24"/>
          <w:lang w:val="sr-Latn-RS"/>
        </w:rPr>
        <w:t>kapaciteta</w:t>
      </w:r>
      <w:r w:rsidRPr="00663029">
        <w:rPr>
          <w:rFonts w:ascii="Times New Roman" w:hAnsi="Times New Roman"/>
          <w:sz w:val="24"/>
          <w:szCs w:val="24"/>
          <w:lang w:val="sr-Latn-RS"/>
        </w:rPr>
        <w:t xml:space="preserve"> zaposlenih i pružalaca usluga, izuzetno je</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važno osnivanje Zavoda za socijalnu i dječju zaštitu.</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 xml:space="preserve">U okviru Posebnog cilja br. </w:t>
      </w:r>
      <w:r w:rsidRPr="00663029">
        <w:rPr>
          <w:rFonts w:ascii="Times New Roman" w:hAnsi="Times New Roman"/>
          <w:i/>
          <w:sz w:val="24"/>
          <w:szCs w:val="24"/>
          <w:lang w:val="sr-Latn-RS"/>
        </w:rPr>
        <w:t xml:space="preserve">4)Uvođenje sistema kvaliteta u socijalnu i dječju zaštitu, </w:t>
      </w:r>
      <w:r w:rsidRPr="00663029">
        <w:rPr>
          <w:rFonts w:ascii="Times New Roman" w:hAnsi="Times New Roman"/>
          <w:sz w:val="24"/>
          <w:szCs w:val="24"/>
          <w:lang w:val="sr-Latn-RS"/>
        </w:rPr>
        <w:t xml:space="preserve">kroz mere i aktivnosti pod tačkom 5. navedeno je: </w:t>
      </w:r>
      <w:r w:rsidRPr="00663029">
        <w:rPr>
          <w:rFonts w:ascii="Times New Roman" w:hAnsi="Times New Roman"/>
          <w:sz w:val="24"/>
          <w:szCs w:val="24"/>
          <w:u w:val="single"/>
          <w:lang w:val="sr-Latn-RS"/>
        </w:rPr>
        <w:t>uvesti sistem supervizije stručnog rada</w:t>
      </w:r>
      <w:r w:rsidRPr="00663029">
        <w:rPr>
          <w:rFonts w:ascii="Times New Roman" w:hAnsi="Times New Roman"/>
          <w:sz w:val="24"/>
          <w:szCs w:val="24"/>
          <w:lang w:val="sr-Latn-RS"/>
        </w:rPr>
        <w:t>.</w:t>
      </w:r>
    </w:p>
    <w:p w14:paraId="5568E4AC" w14:textId="532CD77B" w:rsidR="00FB6701" w:rsidRPr="00663029" w:rsidRDefault="00FB6701" w:rsidP="00663029">
      <w:pPr>
        <w:spacing w:after="120" w:line="240" w:lineRule="auto"/>
        <w:jc w:val="both"/>
        <w:rPr>
          <w:rFonts w:ascii="Times New Roman" w:hAnsi="Times New Roman"/>
          <w:b/>
          <w:color w:val="0070C0"/>
          <w:sz w:val="24"/>
          <w:szCs w:val="24"/>
          <w:lang w:val="sr-Latn-RS"/>
        </w:rPr>
      </w:pPr>
      <w:r w:rsidRPr="00663029">
        <w:rPr>
          <w:rFonts w:ascii="Times New Roman" w:hAnsi="Times New Roman"/>
          <w:color w:val="0070C0"/>
          <w:sz w:val="24"/>
          <w:szCs w:val="24"/>
          <w:lang w:val="sr-Latn-RS"/>
        </w:rPr>
        <w:t xml:space="preserve">Socijalni karton – Informacioni sistem socijalnog staranja (ISSS) </w:t>
      </w:r>
      <w:r w:rsidRPr="00663029">
        <w:rPr>
          <w:rFonts w:ascii="Times New Roman" w:hAnsi="Times New Roman"/>
          <w:color w:val="000000" w:themeColor="text1"/>
          <w:sz w:val="24"/>
          <w:szCs w:val="24"/>
          <w:lang w:val="sr-Latn-RS"/>
        </w:rPr>
        <w:t>je kao</w:t>
      </w:r>
      <w:r w:rsidR="00663029">
        <w:rPr>
          <w:rFonts w:ascii="Times New Roman" w:hAnsi="Times New Roman"/>
          <w:color w:val="000000" w:themeColor="text1"/>
          <w:sz w:val="24"/>
          <w:szCs w:val="24"/>
          <w:lang w:val="sr-Latn-RS"/>
        </w:rPr>
        <w:t xml:space="preserve"> </w:t>
      </w:r>
      <w:r w:rsidRPr="00663029">
        <w:rPr>
          <w:rFonts w:ascii="Times New Roman" w:hAnsi="Times New Roman"/>
          <w:sz w:val="24"/>
          <w:szCs w:val="24"/>
          <w:lang w:val="sr-Latn-RS"/>
        </w:rPr>
        <w:t>projekat od nacionalnog značaja pratio refo</w:t>
      </w:r>
      <w:r w:rsidR="00663029">
        <w:rPr>
          <w:rFonts w:ascii="Times New Roman" w:hAnsi="Times New Roman"/>
          <w:sz w:val="24"/>
          <w:szCs w:val="24"/>
          <w:lang w:val="sr-Latn-RS"/>
        </w:rPr>
        <w:t>r</w:t>
      </w:r>
      <w:r w:rsidRPr="00663029">
        <w:rPr>
          <w:rFonts w:ascii="Times New Roman" w:hAnsi="Times New Roman"/>
          <w:sz w:val="24"/>
          <w:szCs w:val="24"/>
          <w:lang w:val="sr-Latn-RS"/>
        </w:rPr>
        <w:t xml:space="preserve">mske aktivnosti. Faza I projekta Socijalni karton – ISSS (2012 – 2014) realizovana je u roku, na kvalitetan način i u obimu značajno većem od inicijalno </w:t>
      </w:r>
      <w:proofErr w:type="spellStart"/>
      <w:r w:rsidRPr="00663029">
        <w:rPr>
          <w:rFonts w:ascii="Times New Roman" w:hAnsi="Times New Roman"/>
          <w:sz w:val="24"/>
          <w:szCs w:val="24"/>
          <w:lang w:val="sr-Latn-RS"/>
        </w:rPr>
        <w:t>predviđenog</w:t>
      </w:r>
      <w:proofErr w:type="spellEnd"/>
      <w:r w:rsidRPr="00663029">
        <w:rPr>
          <w:rFonts w:ascii="Times New Roman" w:hAnsi="Times New Roman"/>
          <w:sz w:val="24"/>
          <w:szCs w:val="24"/>
          <w:lang w:val="sr-Latn-RS"/>
        </w:rPr>
        <w:t xml:space="preserve">. Informacioni sistem je pušten prvo u probni rad (jula 2014. godine), a zatim i u operativni rad od 1. januara 2015. godine. Operativni rad je počeo sa inicijalnim unosom odnosno revizijom oko 34.000 aktivnih predmeta za četiri osnovana materijalna davanja, pri čemu su ostvarene značajne budžetske uštede. U okviru ovog kompleksnog projekta, osim ICT </w:t>
      </w:r>
      <w:r w:rsidR="003A33BE" w:rsidRPr="00663029">
        <w:rPr>
          <w:rFonts w:ascii="Times New Roman" w:hAnsi="Times New Roman"/>
          <w:sz w:val="24"/>
          <w:szCs w:val="24"/>
          <w:lang w:val="sr-Latn-RS"/>
        </w:rPr>
        <w:t>infrastrukture</w:t>
      </w:r>
      <w:r w:rsidRPr="00663029">
        <w:rPr>
          <w:rFonts w:ascii="Times New Roman" w:hAnsi="Times New Roman"/>
          <w:sz w:val="24"/>
          <w:szCs w:val="24"/>
          <w:lang w:val="sr-Latn-RS"/>
        </w:rPr>
        <w:t xml:space="preserve">, opremanja i itd., </w:t>
      </w:r>
      <w:proofErr w:type="spellStart"/>
      <w:r w:rsidRPr="00663029">
        <w:rPr>
          <w:rFonts w:ascii="Times New Roman" w:hAnsi="Times New Roman"/>
          <w:sz w:val="24"/>
          <w:szCs w:val="24"/>
          <w:lang w:val="sr-Latn-RS"/>
        </w:rPr>
        <w:t>obezbjeđena</w:t>
      </w:r>
      <w:proofErr w:type="spellEnd"/>
      <w:r w:rsidRPr="00663029">
        <w:rPr>
          <w:rFonts w:ascii="Times New Roman" w:hAnsi="Times New Roman"/>
          <w:sz w:val="24"/>
          <w:szCs w:val="24"/>
          <w:lang w:val="sr-Latn-RS"/>
        </w:rPr>
        <w:t xml:space="preserve"> je stručna podrška za definisanje pravnog i </w:t>
      </w:r>
      <w:r w:rsidR="003A33BE" w:rsidRPr="00663029">
        <w:rPr>
          <w:rFonts w:ascii="Times New Roman" w:hAnsi="Times New Roman"/>
          <w:sz w:val="24"/>
          <w:szCs w:val="24"/>
          <w:lang w:val="sr-Latn-RS"/>
        </w:rPr>
        <w:t>institucionalno</w:t>
      </w:r>
      <w:r w:rsidRPr="00663029">
        <w:rPr>
          <w:rFonts w:ascii="Times New Roman" w:hAnsi="Times New Roman"/>
          <w:sz w:val="24"/>
          <w:szCs w:val="24"/>
          <w:lang w:val="sr-Latn-RS"/>
        </w:rPr>
        <w:t>-organizacionog okvira, kao i inte</w:t>
      </w:r>
      <w:r w:rsidR="00663029">
        <w:rPr>
          <w:rFonts w:ascii="Times New Roman" w:hAnsi="Times New Roman"/>
          <w:sz w:val="24"/>
          <w:szCs w:val="24"/>
          <w:lang w:val="sr-Latn-RS"/>
        </w:rPr>
        <w:t>n</w:t>
      </w:r>
      <w:r w:rsidRPr="00663029">
        <w:rPr>
          <w:rFonts w:ascii="Times New Roman" w:hAnsi="Times New Roman"/>
          <w:sz w:val="24"/>
          <w:szCs w:val="24"/>
          <w:lang w:val="sr-Latn-RS"/>
        </w:rPr>
        <w:t>zivna, kontinuirana ulaganja u kadrovske kapacitete - mnogobrojne stručne obuke zaposlenih, ECDL, obuke za aplikativni softver, itd. neophod</w:t>
      </w:r>
      <w:r w:rsidR="00663029">
        <w:rPr>
          <w:rFonts w:ascii="Times New Roman" w:hAnsi="Times New Roman"/>
          <w:sz w:val="24"/>
          <w:szCs w:val="24"/>
          <w:lang w:val="sr-Latn-RS"/>
        </w:rPr>
        <w:t>n</w:t>
      </w:r>
      <w:r w:rsidRPr="00663029">
        <w:rPr>
          <w:rFonts w:ascii="Times New Roman" w:hAnsi="Times New Roman"/>
          <w:sz w:val="24"/>
          <w:szCs w:val="24"/>
          <w:lang w:val="sr-Latn-RS"/>
        </w:rPr>
        <w:t xml:space="preserve">e za optimalno funkcionisanje sistema i unapređenje kapaciteta sektora. </w:t>
      </w:r>
    </w:p>
    <w:p w14:paraId="5236C74D" w14:textId="6AEA4B30" w:rsidR="00FB6701" w:rsidRPr="00663029" w:rsidRDefault="00FB6701" w:rsidP="00663029">
      <w:pPr>
        <w:spacing w:after="120" w:line="240" w:lineRule="auto"/>
        <w:jc w:val="both"/>
        <w:rPr>
          <w:rFonts w:ascii="Times New Roman" w:hAnsi="Times New Roman"/>
          <w:sz w:val="24"/>
          <w:szCs w:val="24"/>
          <w:lang w:val="sr-Latn-RS"/>
        </w:rPr>
      </w:pPr>
      <w:proofErr w:type="spellStart"/>
      <w:r w:rsidRPr="00663029">
        <w:rPr>
          <w:rFonts w:ascii="Times New Roman" w:hAnsi="Times New Roman"/>
          <w:sz w:val="24"/>
          <w:szCs w:val="24"/>
          <w:lang w:val="sr-Latn-RS"/>
        </w:rPr>
        <w:t>Interoperabilnost</w:t>
      </w:r>
      <w:proofErr w:type="spellEnd"/>
      <w:r w:rsidRPr="00663029">
        <w:rPr>
          <w:rFonts w:ascii="Times New Roman" w:hAnsi="Times New Roman"/>
          <w:sz w:val="24"/>
          <w:szCs w:val="24"/>
          <w:lang w:val="sr-Latn-RS"/>
        </w:rPr>
        <w:t xml:space="preserve"> (automatska razmena podataka) realizovana je sa devet informacionih sistema (18 veb servisa) ek</w:t>
      </w:r>
      <w:r w:rsidR="003A33BE">
        <w:rPr>
          <w:rFonts w:ascii="Times New Roman" w:hAnsi="Times New Roman"/>
          <w:sz w:val="24"/>
          <w:szCs w:val="24"/>
          <w:lang w:val="sr-Latn-RS"/>
        </w:rPr>
        <w:t>s</w:t>
      </w:r>
      <w:r w:rsidRPr="00663029">
        <w:rPr>
          <w:rFonts w:ascii="Times New Roman" w:hAnsi="Times New Roman"/>
          <w:sz w:val="24"/>
          <w:szCs w:val="24"/>
          <w:lang w:val="sr-Latn-RS"/>
        </w:rPr>
        <w:t>ternih inst</w:t>
      </w:r>
      <w:r w:rsidR="00663029">
        <w:rPr>
          <w:rFonts w:ascii="Times New Roman" w:hAnsi="Times New Roman"/>
          <w:sz w:val="24"/>
          <w:szCs w:val="24"/>
          <w:lang w:val="sr-Latn-RS"/>
        </w:rPr>
        <w:t>it</w:t>
      </w:r>
      <w:r w:rsidRPr="00663029">
        <w:rPr>
          <w:rFonts w:ascii="Times New Roman" w:hAnsi="Times New Roman"/>
          <w:sz w:val="24"/>
          <w:szCs w:val="24"/>
          <w:lang w:val="sr-Latn-RS"/>
        </w:rPr>
        <w:t>ucija. U sistemu su integr</w:t>
      </w:r>
      <w:r w:rsidR="00663029">
        <w:rPr>
          <w:rFonts w:ascii="Times New Roman" w:hAnsi="Times New Roman"/>
          <w:sz w:val="24"/>
          <w:szCs w:val="24"/>
          <w:lang w:val="sr-Latn-RS"/>
        </w:rPr>
        <w:t>i</w:t>
      </w:r>
      <w:r w:rsidRPr="00663029">
        <w:rPr>
          <w:rFonts w:ascii="Times New Roman" w:hAnsi="Times New Roman"/>
          <w:sz w:val="24"/>
          <w:szCs w:val="24"/>
          <w:lang w:val="sr-Latn-RS"/>
        </w:rPr>
        <w:t>sani nacrti rešenja (preko 600) za sva davanja i usluge čime je postignuta uniformnost u postupanju centara za socijalni rad.</w:t>
      </w:r>
      <w:r w:rsidR="00663029">
        <w:rPr>
          <w:rFonts w:ascii="Times New Roman" w:hAnsi="Times New Roman"/>
          <w:sz w:val="24"/>
          <w:szCs w:val="24"/>
          <w:lang w:val="sr-Latn-RS"/>
        </w:rPr>
        <w:t xml:space="preserve"> </w:t>
      </w:r>
      <w:r w:rsidRPr="00663029">
        <w:rPr>
          <w:rFonts w:ascii="Times New Roman" w:hAnsi="Times New Roman"/>
          <w:sz w:val="24"/>
          <w:szCs w:val="24"/>
          <w:lang w:val="sr-Latn-RS"/>
        </w:rPr>
        <w:t>Pored obrade, obračuna i isplate materijalnih davanja (13), kao i prava po osnovu boračke i invalidske zaš</w:t>
      </w:r>
      <w:r w:rsidR="00663029">
        <w:rPr>
          <w:rFonts w:ascii="Times New Roman" w:hAnsi="Times New Roman"/>
          <w:sz w:val="24"/>
          <w:szCs w:val="24"/>
          <w:lang w:val="sr-Latn-RS"/>
        </w:rPr>
        <w:t>t</w:t>
      </w:r>
      <w:r w:rsidRPr="00663029">
        <w:rPr>
          <w:rFonts w:ascii="Times New Roman" w:hAnsi="Times New Roman"/>
          <w:sz w:val="24"/>
          <w:szCs w:val="24"/>
          <w:lang w:val="sr-Latn-RS"/>
        </w:rPr>
        <w:t xml:space="preserve">ite (11), kroz modul za vođenje slučaja radi se obrada i praćenje prava na usluge socijalne i dječje zaštite. Kroz BI modul (izveštavanje i poslovna analitika) unapređena je statistika, praćenje, kontrola kvaliteta i upravljanje. Faza II: Integrisani informacioni sistem socijalnog staranja 2015. - 2017. godine. Faza II obuhvata sledeće komponente: izgradnja i integracija informacionog sistema za JUSDZ, monitoring i dalji razvoj funkcionalnosti, </w:t>
      </w:r>
      <w:proofErr w:type="spellStart"/>
      <w:r w:rsidRPr="00663029">
        <w:rPr>
          <w:rFonts w:ascii="Times New Roman" w:hAnsi="Times New Roman"/>
          <w:sz w:val="24"/>
          <w:szCs w:val="24"/>
          <w:lang w:val="sr-Latn-RS"/>
        </w:rPr>
        <w:t>interoperabilnost</w:t>
      </w:r>
      <w:proofErr w:type="spellEnd"/>
      <w:r w:rsidRPr="00663029">
        <w:rPr>
          <w:rFonts w:ascii="Times New Roman" w:hAnsi="Times New Roman"/>
          <w:sz w:val="24"/>
          <w:szCs w:val="24"/>
          <w:lang w:val="sr-Latn-RS"/>
        </w:rPr>
        <w:t xml:space="preserve"> i izgradnja kapaciteta (inst</w:t>
      </w:r>
      <w:r w:rsidR="003821A4">
        <w:rPr>
          <w:rFonts w:ascii="Times New Roman" w:hAnsi="Times New Roman"/>
          <w:sz w:val="24"/>
          <w:szCs w:val="24"/>
          <w:lang w:val="sr-Latn-RS"/>
        </w:rPr>
        <w:t>it</w:t>
      </w:r>
      <w:r w:rsidRPr="00663029">
        <w:rPr>
          <w:rFonts w:ascii="Times New Roman" w:hAnsi="Times New Roman"/>
          <w:sz w:val="24"/>
          <w:szCs w:val="24"/>
          <w:lang w:val="sr-Latn-RS"/>
        </w:rPr>
        <w:t>ucionalni, teh</w:t>
      </w:r>
      <w:r w:rsidR="003821A4">
        <w:rPr>
          <w:rFonts w:ascii="Times New Roman" w:hAnsi="Times New Roman"/>
          <w:sz w:val="24"/>
          <w:szCs w:val="24"/>
          <w:lang w:val="sr-Latn-RS"/>
        </w:rPr>
        <w:t>n</w:t>
      </w:r>
      <w:r w:rsidRPr="00663029">
        <w:rPr>
          <w:rFonts w:ascii="Times New Roman" w:hAnsi="Times New Roman"/>
          <w:sz w:val="24"/>
          <w:szCs w:val="24"/>
          <w:lang w:val="sr-Latn-RS"/>
        </w:rPr>
        <w:t>ički i kadrovski). Za sve zaposlene, uspešno su organizovane obuke za osnovnu računarsku pismenost i za rad u sistemu. U okviru Informacionog sistema urađeni su e-Registri: licenciranih stručnih radnika, licenciranih pruža</w:t>
      </w:r>
      <w:r w:rsidR="003821A4">
        <w:rPr>
          <w:rFonts w:ascii="Times New Roman" w:hAnsi="Times New Roman"/>
          <w:sz w:val="24"/>
          <w:szCs w:val="24"/>
          <w:lang w:val="sr-Latn-RS"/>
        </w:rPr>
        <w:t>la</w:t>
      </w:r>
      <w:r w:rsidRPr="00663029">
        <w:rPr>
          <w:rFonts w:ascii="Times New Roman" w:hAnsi="Times New Roman"/>
          <w:sz w:val="24"/>
          <w:szCs w:val="24"/>
          <w:lang w:val="sr-Latn-RS"/>
        </w:rPr>
        <w:t>ca usluga, registri kor</w:t>
      </w:r>
      <w:r w:rsidR="003821A4">
        <w:rPr>
          <w:rFonts w:ascii="Times New Roman" w:hAnsi="Times New Roman"/>
          <w:sz w:val="24"/>
          <w:szCs w:val="24"/>
          <w:lang w:val="sr-Latn-RS"/>
        </w:rPr>
        <w:t>is</w:t>
      </w:r>
      <w:r w:rsidRPr="00663029">
        <w:rPr>
          <w:rFonts w:ascii="Times New Roman" w:hAnsi="Times New Roman"/>
          <w:sz w:val="24"/>
          <w:szCs w:val="24"/>
          <w:lang w:val="sr-Latn-RS"/>
        </w:rPr>
        <w:t>nika prava, hranitelja i staratelja.</w:t>
      </w:r>
    </w:p>
    <w:p w14:paraId="1A88C73E" w14:textId="77777777" w:rsidR="00FB6701" w:rsidRPr="00663029" w:rsidRDefault="00FB6701" w:rsidP="00663029">
      <w:pPr>
        <w:spacing w:after="120" w:line="240" w:lineRule="auto"/>
        <w:jc w:val="both"/>
        <w:rPr>
          <w:rFonts w:ascii="Times New Roman" w:hAnsi="Times New Roman"/>
          <w:sz w:val="24"/>
          <w:szCs w:val="24"/>
          <w:lang w:val="sr-Latn-RS"/>
        </w:rPr>
      </w:pPr>
    </w:p>
    <w:p w14:paraId="0C504914" w14:textId="0FB07C52" w:rsidR="00FB6701" w:rsidRPr="00FB6701" w:rsidRDefault="00FB6701" w:rsidP="00FB6701">
      <w:pPr>
        <w:pStyle w:val="Heading2"/>
        <w:jc w:val="both"/>
        <w:rPr>
          <w:rFonts w:ascii="Times New Roman" w:eastAsia="Calibri" w:hAnsi="Times New Roman" w:cs="Times New Roman"/>
          <w:b/>
          <w:lang w:val="sr-Latn-RS"/>
        </w:rPr>
      </w:pPr>
      <w:bookmarkStart w:id="5" w:name="_Toc45615871"/>
      <w:r w:rsidRPr="00FB6701">
        <w:rPr>
          <w:rFonts w:ascii="Times New Roman" w:eastAsia="Calibri" w:hAnsi="Times New Roman" w:cs="Times New Roman"/>
          <w:b/>
          <w:lang w:val="sr-Latn-RS"/>
        </w:rPr>
        <w:t xml:space="preserve">3.2. Zakonska rešenja </w:t>
      </w:r>
      <w:r w:rsidR="003A33BE">
        <w:rPr>
          <w:rFonts w:ascii="Times New Roman" w:eastAsia="Calibri" w:hAnsi="Times New Roman" w:cs="Times New Roman"/>
          <w:b/>
          <w:lang w:val="sr-Latn-RS"/>
        </w:rPr>
        <w:t xml:space="preserve">koja </w:t>
      </w:r>
      <w:proofErr w:type="spellStart"/>
      <w:r w:rsidRPr="00FB6701">
        <w:rPr>
          <w:rFonts w:ascii="Times New Roman" w:eastAsia="Calibri" w:hAnsi="Times New Roman" w:cs="Times New Roman"/>
          <w:b/>
          <w:lang w:val="sr-Latn-RS"/>
        </w:rPr>
        <w:t>pozicioniraju</w:t>
      </w:r>
      <w:proofErr w:type="spellEnd"/>
      <w:r w:rsidRPr="00FB6701">
        <w:rPr>
          <w:rFonts w:ascii="Times New Roman" w:eastAsia="Calibri" w:hAnsi="Times New Roman" w:cs="Times New Roman"/>
          <w:b/>
          <w:lang w:val="sr-Latn-RS"/>
        </w:rPr>
        <w:t xml:space="preserve"> superviziju u sistem socijalne i dečije zaštite u </w:t>
      </w:r>
      <w:r w:rsidR="003821A4">
        <w:rPr>
          <w:rFonts w:ascii="Times New Roman" w:eastAsia="Calibri" w:hAnsi="Times New Roman" w:cs="Times New Roman"/>
          <w:b/>
          <w:lang w:val="sr-Latn-RS"/>
        </w:rPr>
        <w:t>CG</w:t>
      </w:r>
      <w:bookmarkEnd w:id="5"/>
    </w:p>
    <w:p w14:paraId="7F10368A" w14:textId="77777777" w:rsidR="00FB6701" w:rsidRPr="00FB6701" w:rsidRDefault="00FB6701" w:rsidP="00FB6701">
      <w:pPr>
        <w:contextualSpacing/>
        <w:jc w:val="both"/>
        <w:rPr>
          <w:rFonts w:eastAsia="Calibri"/>
          <w:b/>
          <w:lang w:val="sr-Latn-RS"/>
        </w:rPr>
      </w:pPr>
    </w:p>
    <w:p w14:paraId="2C0947C4" w14:textId="77777777" w:rsidR="00FB6701" w:rsidRPr="003821A4" w:rsidRDefault="00FB6701" w:rsidP="003821A4">
      <w:pPr>
        <w:spacing w:after="120" w:line="240" w:lineRule="auto"/>
        <w:jc w:val="both"/>
        <w:rPr>
          <w:rFonts w:ascii="Times New Roman" w:eastAsia="Calibri" w:hAnsi="Times New Roman"/>
          <w:sz w:val="24"/>
          <w:szCs w:val="24"/>
          <w:lang w:val="sr-Latn-RS"/>
        </w:rPr>
      </w:pPr>
      <w:r w:rsidRPr="003821A4">
        <w:rPr>
          <w:rFonts w:ascii="Times New Roman" w:eastAsia="Calibri" w:hAnsi="Times New Roman"/>
          <w:color w:val="0070C0"/>
          <w:sz w:val="24"/>
          <w:szCs w:val="24"/>
          <w:lang w:val="sr-Latn-RS"/>
        </w:rPr>
        <w:t>Zakon o socijalnoj i dječjoj zaštiti</w:t>
      </w:r>
      <w:r w:rsidRPr="003A33BE">
        <w:rPr>
          <w:rStyle w:val="FootnoteReference"/>
          <w:rFonts w:ascii="Times New Roman" w:eastAsia="Calibri" w:hAnsi="Times New Roman"/>
          <w:color w:val="000000" w:themeColor="text1"/>
          <w:sz w:val="24"/>
          <w:szCs w:val="24"/>
          <w:vertAlign w:val="superscript"/>
          <w:lang w:val="sr-Latn-RS"/>
        </w:rPr>
        <w:footnoteReference w:id="12"/>
      </w:r>
      <w:r w:rsidRPr="003821A4">
        <w:rPr>
          <w:rFonts w:ascii="Times New Roman" w:eastAsia="Calibri" w:hAnsi="Times New Roman"/>
          <w:color w:val="0070C0"/>
          <w:sz w:val="24"/>
          <w:szCs w:val="24"/>
          <w:lang w:val="sr-Latn-RS"/>
        </w:rPr>
        <w:t xml:space="preserve"> </w:t>
      </w:r>
      <w:r w:rsidRPr="003821A4">
        <w:rPr>
          <w:rFonts w:ascii="Times New Roman" w:eastAsia="Calibri" w:hAnsi="Times New Roman"/>
          <w:color w:val="000000" w:themeColor="text1"/>
          <w:sz w:val="24"/>
          <w:szCs w:val="24"/>
          <w:lang w:val="sr-Latn-RS"/>
        </w:rPr>
        <w:t>je usvojen 2013. godine i u</w:t>
      </w:r>
      <w:r w:rsidRPr="003821A4">
        <w:rPr>
          <w:rFonts w:ascii="Times New Roman" w:eastAsia="Calibri" w:hAnsi="Times New Roman"/>
          <w:sz w:val="24"/>
          <w:szCs w:val="24"/>
          <w:lang w:val="sr-Latn-RS"/>
        </w:rPr>
        <w:t xml:space="preserve"> velikoj meri je usklađen s međunarodnim standardima i obavezama preuzetim ratifikacijom međunarodnih ugovora, pre svega onima koji se odnose na garancije ljudskih prava i sloboda. Zakonom su propisana osnovna materijalna davanja i usluge u oblasti socijalne i dječje zaštite. Ovim zakonom realizuju se opredeljenja koja podrazumevaju podsticanje i uvođenje novih usluga socijalne i dečje zaštite u </w:t>
      </w:r>
      <w:r w:rsidRPr="003821A4">
        <w:rPr>
          <w:rFonts w:ascii="Times New Roman" w:eastAsia="Calibri" w:hAnsi="Times New Roman"/>
          <w:sz w:val="24"/>
          <w:szCs w:val="24"/>
          <w:lang w:val="sr-Latn-RS"/>
        </w:rPr>
        <w:lastRenderedPageBreak/>
        <w:t xml:space="preserve">uključivanje u sferu pružanja usluga što više različitih aktera. Propisani su normativi i standardi u oblasti usluga socijalne i dečje zaštite, propisan je postupak licenciranja stručnih radnika i pružalaca usluga i postupak akreditacije programa obuke. Izvršena je reorganizacija centara za socijalni rad, a takođe su osnovani i novi centri za socijalni rad, kako bi građani imali bolju pristupačnost pravima iz socijalne i dječje zaštite. </w:t>
      </w:r>
    </w:p>
    <w:p w14:paraId="21E57ECF" w14:textId="77777777" w:rsidR="00FB6701" w:rsidRPr="003821A4" w:rsidRDefault="00FB6701" w:rsidP="003821A4">
      <w:pPr>
        <w:spacing w:after="120" w:line="240" w:lineRule="auto"/>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U skladu sa Zakonom, doneti su podzakonski akti, kojima je propisana organizacija i način rada u centrima za socijalni rad, stručni poslovi u oblasti socijalne i dječje zaštite, standardi usluga socijalne i dječje zaštite, sistem kvaliteta u socijalnoj i dječjoj zaštiti i druga pitanja od uticaja na funkcionisanje sistema socijalne i dječje zaštite. U skladu sa Zakonom, osnovani su Inspekcija socijalne i dječje zaštite i Zavod za socijalnu i dječju zaštitu.</w:t>
      </w:r>
    </w:p>
    <w:p w14:paraId="09AD498D" w14:textId="77777777" w:rsidR="00FB6701" w:rsidRPr="003821A4" w:rsidRDefault="00FB6701" w:rsidP="003821A4">
      <w:pPr>
        <w:spacing w:after="120" w:line="240" w:lineRule="auto"/>
        <w:jc w:val="both"/>
        <w:rPr>
          <w:rFonts w:ascii="Times New Roman" w:eastAsia="Calibri" w:hAnsi="Times New Roman"/>
          <w:sz w:val="24"/>
          <w:szCs w:val="24"/>
          <w:lang w:val="sr-Latn-RS"/>
        </w:rPr>
      </w:pPr>
      <w:r w:rsidRPr="003821A4">
        <w:rPr>
          <w:rFonts w:ascii="Times New Roman" w:eastAsia="Calibri" w:hAnsi="Times New Roman"/>
          <w:b/>
          <w:sz w:val="24"/>
          <w:szCs w:val="24"/>
          <w:lang w:val="sr-Latn-RS"/>
        </w:rPr>
        <w:t xml:space="preserve">Uprava za inspekcijske poslove – </w:t>
      </w:r>
      <w:proofErr w:type="spellStart"/>
      <w:r w:rsidRPr="003821A4">
        <w:rPr>
          <w:rFonts w:ascii="Times New Roman" w:eastAsia="Calibri" w:hAnsi="Times New Roman"/>
          <w:b/>
          <w:sz w:val="24"/>
          <w:szCs w:val="24"/>
          <w:lang w:val="sr-Latn-RS"/>
        </w:rPr>
        <w:t>Odsjek</w:t>
      </w:r>
      <w:proofErr w:type="spellEnd"/>
      <w:r w:rsidRPr="003821A4">
        <w:rPr>
          <w:rFonts w:ascii="Times New Roman" w:eastAsia="Calibri" w:hAnsi="Times New Roman"/>
          <w:b/>
          <w:sz w:val="24"/>
          <w:szCs w:val="24"/>
          <w:lang w:val="sr-Latn-RS"/>
        </w:rPr>
        <w:t xml:space="preserve"> za inspekciju socijalne i dječje zaštite</w:t>
      </w:r>
      <w:r w:rsidRPr="003821A4">
        <w:rPr>
          <w:rFonts w:ascii="Times New Roman" w:eastAsia="Calibri" w:hAnsi="Times New Roman"/>
          <w:sz w:val="24"/>
          <w:szCs w:val="24"/>
          <w:lang w:val="sr-Latn-RS"/>
        </w:rPr>
        <w:t xml:space="preserve"> vrši poslove koji se odnose na: inspekcijski nadzor nad primenom zakona, podzakonskih akata i drugih propisa iz oblasti socijalne i dječje zaštite: preduzimanje i izvršenje upravnih i drugih mera i radnji sa ciljem da se otklone utvrđene nepravilnosti i da se poslovanje uskladi s propisima. </w:t>
      </w:r>
    </w:p>
    <w:p w14:paraId="7AE8792E" w14:textId="77777777" w:rsidR="00FB6701" w:rsidRPr="003821A4" w:rsidRDefault="00FB6701" w:rsidP="003821A4">
      <w:pPr>
        <w:spacing w:after="120" w:line="240" w:lineRule="auto"/>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Prava, dužnosti i ovlašćenja inspektora socijalne i dječje zaštite definisani su članom 165. Zakona, pa tako, inspektor socijalne i dječje zaštite samostalan je u radu u granicama ovlašćenja utvrđenih zakonom i lično je odgovoran za svoj rad. U vršenju nadzora inspektor je ovlašćen da utvrđuje zakonitost rada i ispunjenost standarda</w:t>
      </w:r>
      <w:r w:rsidRPr="003821A4">
        <w:rPr>
          <w:rStyle w:val="FootnoteReference"/>
          <w:rFonts w:ascii="Times New Roman" w:eastAsia="Calibri" w:hAnsi="Times New Roman"/>
          <w:sz w:val="24"/>
          <w:szCs w:val="24"/>
          <w:vertAlign w:val="superscript"/>
          <w:lang w:val="sr-Latn-RS"/>
        </w:rPr>
        <w:footnoteReference w:id="13"/>
      </w:r>
      <w:r w:rsidRPr="003821A4">
        <w:rPr>
          <w:rFonts w:ascii="Times New Roman" w:eastAsia="Calibri" w:hAnsi="Times New Roman"/>
          <w:sz w:val="24"/>
          <w:szCs w:val="24"/>
          <w:lang w:val="sr-Latn-RS"/>
        </w:rPr>
        <w:t>.</w:t>
      </w:r>
    </w:p>
    <w:p w14:paraId="4B9414FB" w14:textId="0A17006E" w:rsidR="00FB6701" w:rsidRPr="003821A4" w:rsidRDefault="00FB6701" w:rsidP="003821A4">
      <w:pPr>
        <w:spacing w:after="120" w:line="240" w:lineRule="auto"/>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Ovde se treba osvrnuti i na nadzor nad stručnim radom, koji je definisan članom 163. Zakona o socijalnoj i dječjoj zaštiti. </w:t>
      </w:r>
      <w:r w:rsidRPr="003821A4">
        <w:rPr>
          <w:rFonts w:ascii="Times New Roman" w:eastAsia="Calibri" w:hAnsi="Times New Roman"/>
          <w:sz w:val="24"/>
          <w:szCs w:val="24"/>
          <w:u w:val="single"/>
          <w:lang w:val="sr-Latn-RS"/>
        </w:rPr>
        <w:t xml:space="preserve">Nadzor nad stručnim radom </w:t>
      </w:r>
      <w:proofErr w:type="spellStart"/>
      <w:r w:rsidRPr="003821A4">
        <w:rPr>
          <w:rFonts w:ascii="Times New Roman" w:eastAsia="Calibri" w:hAnsi="Times New Roman"/>
          <w:sz w:val="24"/>
          <w:szCs w:val="24"/>
          <w:u w:val="single"/>
          <w:lang w:val="sr-Latn-RS"/>
        </w:rPr>
        <w:t>pružaoca</w:t>
      </w:r>
      <w:proofErr w:type="spellEnd"/>
      <w:r w:rsidRPr="003821A4">
        <w:rPr>
          <w:rFonts w:ascii="Times New Roman" w:eastAsia="Calibri" w:hAnsi="Times New Roman"/>
          <w:sz w:val="24"/>
          <w:szCs w:val="24"/>
          <w:u w:val="single"/>
          <w:lang w:val="sr-Latn-RS"/>
        </w:rPr>
        <w:t xml:space="preserve"> usluge</w:t>
      </w:r>
      <w:r w:rsidRPr="003821A4">
        <w:rPr>
          <w:rFonts w:ascii="Times New Roman" w:eastAsia="Calibri" w:hAnsi="Times New Roman"/>
          <w:sz w:val="24"/>
          <w:szCs w:val="24"/>
          <w:lang w:val="sr-Latn-RS"/>
        </w:rPr>
        <w:t xml:space="preserve"> vrši nadležni organ državne uprave, u skladu sa tim zakonom.</w:t>
      </w:r>
      <w:r w:rsidR="003821A4">
        <w:rPr>
          <w:rFonts w:ascii="Times New Roman" w:eastAsia="Calibri" w:hAnsi="Times New Roman"/>
          <w:sz w:val="24"/>
          <w:szCs w:val="24"/>
          <w:lang w:val="sr-Latn-RS"/>
        </w:rPr>
        <w:t xml:space="preserve"> </w:t>
      </w:r>
      <w:r w:rsidRPr="003821A4">
        <w:rPr>
          <w:rFonts w:ascii="Times New Roman" w:eastAsia="Calibri" w:hAnsi="Times New Roman"/>
          <w:sz w:val="24"/>
          <w:szCs w:val="24"/>
          <w:lang w:val="sr-Latn-RS"/>
        </w:rPr>
        <w:t xml:space="preserve">U nadzoru nad stručnim radom utvrđuje se </w:t>
      </w:r>
      <w:r w:rsidRPr="003821A4">
        <w:rPr>
          <w:rFonts w:ascii="Times New Roman" w:eastAsia="Calibri" w:hAnsi="Times New Roman"/>
          <w:sz w:val="24"/>
          <w:szCs w:val="24"/>
          <w:u w:val="single"/>
          <w:lang w:val="sr-Latn-RS"/>
        </w:rPr>
        <w:t>da li su ispunjeni uslovi u odnosu na primenu</w:t>
      </w:r>
      <w:r w:rsidR="003821A4">
        <w:rPr>
          <w:rFonts w:ascii="Times New Roman" w:eastAsia="Calibri" w:hAnsi="Times New Roman"/>
          <w:sz w:val="24"/>
          <w:szCs w:val="24"/>
          <w:u w:val="single"/>
          <w:lang w:val="sr-Latn-RS"/>
        </w:rPr>
        <w:t xml:space="preserve"> </w:t>
      </w:r>
      <w:r w:rsidRPr="003821A4">
        <w:rPr>
          <w:rFonts w:ascii="Times New Roman" w:eastAsia="Calibri" w:hAnsi="Times New Roman"/>
          <w:sz w:val="24"/>
          <w:szCs w:val="24"/>
          <w:u w:val="single"/>
          <w:lang w:val="sr-Latn-RS"/>
        </w:rPr>
        <w:t>propisanih stručnih procedura i na korišćenje stručnih znanja i veština</w:t>
      </w:r>
      <w:r w:rsidRPr="003821A4">
        <w:rPr>
          <w:rFonts w:ascii="Times New Roman" w:eastAsia="Calibri" w:hAnsi="Times New Roman"/>
          <w:sz w:val="24"/>
          <w:szCs w:val="24"/>
          <w:lang w:val="sr-Latn-RS"/>
        </w:rPr>
        <w:t xml:space="preserve"> tokom prijema, procene, planiranja,</w:t>
      </w:r>
      <w:r w:rsidR="003821A4">
        <w:rPr>
          <w:rFonts w:ascii="Times New Roman" w:eastAsia="Calibri" w:hAnsi="Times New Roman"/>
          <w:sz w:val="24"/>
          <w:szCs w:val="24"/>
          <w:lang w:val="sr-Latn-RS"/>
        </w:rPr>
        <w:t xml:space="preserve"> </w:t>
      </w:r>
      <w:r w:rsidRPr="003821A4">
        <w:rPr>
          <w:rFonts w:ascii="Times New Roman" w:eastAsia="Calibri" w:hAnsi="Times New Roman"/>
          <w:sz w:val="24"/>
          <w:szCs w:val="24"/>
          <w:lang w:val="sr-Latn-RS"/>
        </w:rPr>
        <w:t>pregleda efekata realizovanih aktivnosti i završetka rada sa korisnikom, na osnovu uvida u dokumentaciju i uvida u</w:t>
      </w:r>
      <w:r w:rsidR="003821A4">
        <w:rPr>
          <w:rFonts w:ascii="Times New Roman" w:eastAsia="Calibri" w:hAnsi="Times New Roman"/>
          <w:sz w:val="24"/>
          <w:szCs w:val="24"/>
          <w:lang w:val="sr-Latn-RS"/>
        </w:rPr>
        <w:t xml:space="preserve"> </w:t>
      </w:r>
      <w:r w:rsidRPr="003821A4">
        <w:rPr>
          <w:rFonts w:ascii="Times New Roman" w:eastAsia="Calibri" w:hAnsi="Times New Roman"/>
          <w:sz w:val="24"/>
          <w:szCs w:val="24"/>
          <w:lang w:val="sr-Latn-RS"/>
        </w:rPr>
        <w:t>proces pružanja i efekata usluga.</w:t>
      </w:r>
    </w:p>
    <w:p w14:paraId="12A6E93D" w14:textId="331C5234" w:rsidR="00FB6701" w:rsidRPr="003821A4" w:rsidRDefault="00FB6701" w:rsidP="003821A4">
      <w:pPr>
        <w:spacing w:after="120" w:line="240" w:lineRule="auto"/>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Iako Zakon, u istom članu određuje da „bliže uslove i način vršenja nadzora nad stručnim radom </w:t>
      </w:r>
      <w:proofErr w:type="spellStart"/>
      <w:r w:rsidRPr="003821A4">
        <w:rPr>
          <w:rFonts w:ascii="Times New Roman" w:eastAsia="Calibri" w:hAnsi="Times New Roman"/>
          <w:sz w:val="24"/>
          <w:szCs w:val="24"/>
          <w:lang w:val="sr-Latn-RS"/>
        </w:rPr>
        <w:t>pružaoca</w:t>
      </w:r>
      <w:proofErr w:type="spellEnd"/>
      <w:r w:rsidRPr="003821A4">
        <w:rPr>
          <w:rFonts w:ascii="Times New Roman" w:eastAsia="Calibri" w:hAnsi="Times New Roman"/>
          <w:sz w:val="24"/>
          <w:szCs w:val="24"/>
          <w:lang w:val="sr-Latn-RS"/>
        </w:rPr>
        <w:t xml:space="preserve"> usluge propisuje nadležni organ državne</w:t>
      </w:r>
      <w:r w:rsidR="003821A4">
        <w:rPr>
          <w:rFonts w:ascii="Times New Roman" w:eastAsia="Calibri" w:hAnsi="Times New Roman"/>
          <w:sz w:val="24"/>
          <w:szCs w:val="24"/>
          <w:lang w:val="sr-Latn-RS"/>
        </w:rPr>
        <w:t xml:space="preserve"> </w:t>
      </w:r>
      <w:r w:rsidRPr="003821A4">
        <w:rPr>
          <w:rFonts w:ascii="Times New Roman" w:eastAsia="Calibri" w:hAnsi="Times New Roman"/>
          <w:sz w:val="24"/>
          <w:szCs w:val="24"/>
          <w:lang w:val="sr-Latn-RS"/>
        </w:rPr>
        <w:t>uprave“, što je Ministarstvo rada i socijalnog staranja, odgovarajući podzakonski akt do danas, sedam godina od donošenja zakona, nije izrađen, niti je definisano koji organ vrši nadzor. Uvidom u aktuelnu situaciju u socijalnoj i dječjoj zaštiti u Crnoj Gori može se konstatovati da ova funkcija nadzora, kao jedan od regulatornih mehanizama, nije uspostavljen,</w:t>
      </w:r>
      <w:r w:rsidR="003821A4">
        <w:rPr>
          <w:rFonts w:ascii="Times New Roman" w:eastAsia="Calibri" w:hAnsi="Times New Roman"/>
          <w:sz w:val="24"/>
          <w:szCs w:val="24"/>
          <w:lang w:val="sr-Latn-RS"/>
        </w:rPr>
        <w:t xml:space="preserve"> </w:t>
      </w:r>
      <w:r w:rsidRPr="003821A4">
        <w:rPr>
          <w:rFonts w:ascii="Times New Roman" w:eastAsia="Calibri" w:hAnsi="Times New Roman"/>
          <w:sz w:val="24"/>
          <w:szCs w:val="24"/>
          <w:lang w:val="sr-Latn-RS"/>
        </w:rPr>
        <w:t xml:space="preserve">niti su razvijene procedure nadzora. </w:t>
      </w:r>
    </w:p>
    <w:p w14:paraId="52D21018" w14:textId="17708BBD" w:rsidR="00FB6701" w:rsidRPr="003821A4" w:rsidRDefault="00FB6701" w:rsidP="003821A4">
      <w:pPr>
        <w:spacing w:after="120" w:line="240" w:lineRule="auto"/>
        <w:jc w:val="both"/>
        <w:rPr>
          <w:rFonts w:ascii="Times New Roman" w:eastAsia="Calibri" w:hAnsi="Times New Roman"/>
          <w:sz w:val="24"/>
          <w:szCs w:val="24"/>
          <w:lang w:val="sr-Latn-RS"/>
        </w:rPr>
      </w:pPr>
      <w:r w:rsidRPr="003821A4">
        <w:rPr>
          <w:rFonts w:ascii="Times New Roman" w:eastAsia="Calibri" w:hAnsi="Times New Roman"/>
          <w:b/>
          <w:sz w:val="24"/>
          <w:szCs w:val="24"/>
          <w:lang w:val="sr-Latn-RS"/>
        </w:rPr>
        <w:t>Zavod za socijalnu i dječju zaštitu</w:t>
      </w:r>
      <w:r w:rsidRPr="003821A4">
        <w:rPr>
          <w:rFonts w:ascii="Times New Roman" w:eastAsia="Calibri" w:hAnsi="Times New Roman"/>
          <w:sz w:val="24"/>
          <w:szCs w:val="24"/>
          <w:lang w:val="sr-Latn-RS"/>
        </w:rPr>
        <w:t xml:space="preserve"> osnovan je 2014. godine. Zakon o socijalnoj i dječjoj zaštiti iz 2013. godine u članu 120. navodi da „obavljanje razvojnih, </w:t>
      </w:r>
      <w:proofErr w:type="spellStart"/>
      <w:r w:rsidRPr="003821A4">
        <w:rPr>
          <w:rFonts w:ascii="Times New Roman" w:eastAsia="Calibri" w:hAnsi="Times New Roman"/>
          <w:sz w:val="24"/>
          <w:szCs w:val="24"/>
          <w:lang w:val="sr-Latn-RS"/>
        </w:rPr>
        <w:t>savjetodavnih</w:t>
      </w:r>
      <w:proofErr w:type="spellEnd"/>
      <w:r w:rsidRPr="003821A4">
        <w:rPr>
          <w:rFonts w:ascii="Times New Roman" w:eastAsia="Calibri" w:hAnsi="Times New Roman"/>
          <w:sz w:val="24"/>
          <w:szCs w:val="24"/>
          <w:lang w:val="sr-Latn-RS"/>
        </w:rPr>
        <w:t xml:space="preserve">, istraživačkih i drugih stručnih poslova u socijalnoj i dječjoj zaštiti vrši organ uprave nadležan za poslove socijalne i dječje </w:t>
      </w:r>
      <w:r w:rsidRPr="003821A4">
        <w:rPr>
          <w:rFonts w:ascii="Times New Roman" w:eastAsia="Calibri" w:hAnsi="Times New Roman"/>
          <w:sz w:val="24"/>
          <w:szCs w:val="24"/>
          <w:lang w:val="sr-Latn-RS"/>
        </w:rPr>
        <w:lastRenderedPageBreak/>
        <w:t xml:space="preserve">zaštite </w:t>
      </w:r>
      <w:r w:rsidR="003A33BE">
        <w:rPr>
          <w:rFonts w:ascii="Times New Roman" w:eastAsia="Calibri" w:hAnsi="Times New Roman"/>
          <w:sz w:val="24"/>
          <w:szCs w:val="24"/>
          <w:lang w:val="sr-Latn-RS"/>
        </w:rPr>
        <w:t>–</w:t>
      </w:r>
      <w:r w:rsidRPr="003821A4">
        <w:rPr>
          <w:rFonts w:ascii="Times New Roman" w:eastAsia="Calibri" w:hAnsi="Times New Roman"/>
          <w:sz w:val="24"/>
          <w:szCs w:val="24"/>
          <w:lang w:val="sr-Latn-RS"/>
        </w:rPr>
        <w:t xml:space="preserve"> Zavod za socijalnu i dječju zaštitu (u daljem tekstu: Zavod). Poslovi koje obavlja Zavod definisani su članom 121. Zakona:</w:t>
      </w:r>
    </w:p>
    <w:p w14:paraId="5FC05B22" w14:textId="5279C4A0"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1) </w:t>
      </w:r>
      <w:proofErr w:type="spellStart"/>
      <w:r w:rsidR="003821A4">
        <w:rPr>
          <w:rFonts w:ascii="Times New Roman" w:eastAsia="Calibri" w:hAnsi="Times New Roman"/>
          <w:sz w:val="24"/>
          <w:szCs w:val="24"/>
          <w:lang w:val="sr-Latn-RS"/>
        </w:rPr>
        <w:t>S</w:t>
      </w:r>
      <w:r w:rsidRPr="003821A4">
        <w:rPr>
          <w:rFonts w:ascii="Times New Roman" w:eastAsia="Calibri" w:hAnsi="Times New Roman"/>
          <w:sz w:val="24"/>
          <w:szCs w:val="24"/>
          <w:lang w:val="sr-Latn-RS"/>
        </w:rPr>
        <w:t>avjetodavne</w:t>
      </w:r>
      <w:proofErr w:type="spellEnd"/>
      <w:r w:rsidRPr="003821A4">
        <w:rPr>
          <w:rFonts w:ascii="Times New Roman" w:eastAsia="Calibri" w:hAnsi="Times New Roman"/>
          <w:sz w:val="24"/>
          <w:szCs w:val="24"/>
          <w:lang w:val="sr-Latn-RS"/>
        </w:rPr>
        <w:t>, istraživačke i stručne poslove u oblasti socijalne i dječje zaštite;</w:t>
      </w:r>
    </w:p>
    <w:p w14:paraId="71750F33" w14:textId="51504A9E"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2) </w:t>
      </w:r>
      <w:r w:rsidR="003821A4">
        <w:rPr>
          <w:rFonts w:ascii="Times New Roman" w:eastAsia="Calibri" w:hAnsi="Times New Roman"/>
          <w:sz w:val="24"/>
          <w:szCs w:val="24"/>
          <w:lang w:val="sr-Latn-RS"/>
        </w:rPr>
        <w:t>P</w:t>
      </w:r>
      <w:r w:rsidRPr="003821A4">
        <w:rPr>
          <w:rFonts w:ascii="Times New Roman" w:eastAsia="Calibri" w:hAnsi="Times New Roman"/>
          <w:sz w:val="24"/>
          <w:szCs w:val="24"/>
          <w:lang w:val="sr-Latn-RS"/>
        </w:rPr>
        <w:t>rati kvalitet stručnog rada i usluga u ustanovama, u skladu sa ovim Zakonom;</w:t>
      </w:r>
    </w:p>
    <w:p w14:paraId="32D50E4A" w14:textId="41D3CD28"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3)</w:t>
      </w:r>
      <w:r w:rsidR="003A33BE">
        <w:rPr>
          <w:rFonts w:ascii="Times New Roman" w:eastAsia="Calibri" w:hAnsi="Times New Roman"/>
          <w:sz w:val="24"/>
          <w:szCs w:val="24"/>
          <w:lang w:val="sr-Latn-RS"/>
        </w:rPr>
        <w:t xml:space="preserve"> </w:t>
      </w:r>
      <w:r w:rsidR="003821A4">
        <w:rPr>
          <w:rFonts w:ascii="Times New Roman" w:eastAsia="Calibri" w:hAnsi="Times New Roman"/>
          <w:sz w:val="24"/>
          <w:szCs w:val="24"/>
          <w:lang w:val="sr-Latn-RS"/>
        </w:rPr>
        <w:t>P</w:t>
      </w:r>
      <w:r w:rsidRPr="003821A4">
        <w:rPr>
          <w:rFonts w:ascii="Times New Roman" w:eastAsia="Calibri" w:hAnsi="Times New Roman"/>
          <w:sz w:val="24"/>
          <w:szCs w:val="24"/>
          <w:u w:val="single"/>
          <w:lang w:val="sr-Latn-RS"/>
        </w:rPr>
        <w:t>ruža stručnu supervizijsku podršku</w:t>
      </w:r>
      <w:r w:rsidRPr="003821A4">
        <w:rPr>
          <w:rFonts w:ascii="Times New Roman" w:eastAsia="Calibri" w:hAnsi="Times New Roman"/>
          <w:sz w:val="24"/>
          <w:szCs w:val="24"/>
          <w:lang w:val="sr-Latn-RS"/>
        </w:rPr>
        <w:t xml:space="preserve"> radi </w:t>
      </w:r>
      <w:proofErr w:type="spellStart"/>
      <w:r w:rsidRPr="003821A4">
        <w:rPr>
          <w:rFonts w:ascii="Times New Roman" w:eastAsia="Calibri" w:hAnsi="Times New Roman"/>
          <w:sz w:val="24"/>
          <w:szCs w:val="24"/>
          <w:lang w:val="sr-Latn-RS"/>
        </w:rPr>
        <w:t>unaprjeđenja</w:t>
      </w:r>
      <w:proofErr w:type="spellEnd"/>
      <w:r w:rsidRPr="003821A4">
        <w:rPr>
          <w:rFonts w:ascii="Times New Roman" w:eastAsia="Calibri" w:hAnsi="Times New Roman"/>
          <w:sz w:val="24"/>
          <w:szCs w:val="24"/>
          <w:lang w:val="sr-Latn-RS"/>
        </w:rPr>
        <w:t xml:space="preserve"> stručnog rada i usluga socijalne i dječje zaštite;</w:t>
      </w:r>
    </w:p>
    <w:p w14:paraId="329202FA" w14:textId="4C951310"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4) </w:t>
      </w:r>
      <w:r w:rsidR="003821A4">
        <w:rPr>
          <w:rFonts w:ascii="Times New Roman" w:eastAsia="Calibri" w:hAnsi="Times New Roman"/>
          <w:sz w:val="24"/>
          <w:szCs w:val="24"/>
          <w:lang w:val="sr-Latn-RS"/>
        </w:rPr>
        <w:t>O</w:t>
      </w:r>
      <w:r w:rsidRPr="003821A4">
        <w:rPr>
          <w:rFonts w:ascii="Times New Roman" w:eastAsia="Calibri" w:hAnsi="Times New Roman"/>
          <w:sz w:val="24"/>
          <w:szCs w:val="24"/>
          <w:lang w:val="sr-Latn-RS"/>
        </w:rPr>
        <w:t>bavlja poslove licenciranja stručnih radnika i izdaje licencu za rad, u skladu sa ovim zakonom;</w:t>
      </w:r>
    </w:p>
    <w:p w14:paraId="2688FF59" w14:textId="11FCB0BF"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5) </w:t>
      </w:r>
      <w:r w:rsidR="003821A4">
        <w:rPr>
          <w:rFonts w:ascii="Times New Roman" w:eastAsia="Calibri" w:hAnsi="Times New Roman"/>
          <w:sz w:val="24"/>
          <w:szCs w:val="24"/>
          <w:lang w:val="sr-Latn-RS"/>
        </w:rPr>
        <w:t>O</w:t>
      </w:r>
      <w:r w:rsidRPr="003821A4">
        <w:rPr>
          <w:rFonts w:ascii="Times New Roman" w:eastAsia="Calibri" w:hAnsi="Times New Roman"/>
          <w:sz w:val="24"/>
          <w:szCs w:val="24"/>
          <w:lang w:val="sr-Latn-RS"/>
        </w:rPr>
        <w:t xml:space="preserve">bavlja stručne i organizacione poslove u postupku akreditacije programa obuke, odnosno programa pružanja usluga kojim se </w:t>
      </w:r>
      <w:proofErr w:type="spellStart"/>
      <w:r w:rsidRPr="003821A4">
        <w:rPr>
          <w:rFonts w:ascii="Times New Roman" w:eastAsia="Calibri" w:hAnsi="Times New Roman"/>
          <w:sz w:val="24"/>
          <w:szCs w:val="24"/>
          <w:lang w:val="sr-Latn-RS"/>
        </w:rPr>
        <w:t>obezbjeđuje</w:t>
      </w:r>
      <w:proofErr w:type="spellEnd"/>
      <w:r w:rsidRPr="003821A4">
        <w:rPr>
          <w:rFonts w:ascii="Times New Roman" w:eastAsia="Calibri" w:hAnsi="Times New Roman"/>
          <w:sz w:val="24"/>
          <w:szCs w:val="24"/>
          <w:lang w:val="sr-Latn-RS"/>
        </w:rPr>
        <w:t xml:space="preserve"> stručno usavršavanje stručnim radnicima i stručnim saradnicima i </w:t>
      </w:r>
      <w:proofErr w:type="spellStart"/>
      <w:r w:rsidRPr="003821A4">
        <w:rPr>
          <w:rFonts w:ascii="Times New Roman" w:eastAsia="Calibri" w:hAnsi="Times New Roman"/>
          <w:sz w:val="24"/>
          <w:szCs w:val="24"/>
          <w:lang w:val="sr-Latn-RS"/>
        </w:rPr>
        <w:t>pružaocima</w:t>
      </w:r>
      <w:proofErr w:type="spellEnd"/>
      <w:r w:rsidRPr="003821A4">
        <w:rPr>
          <w:rFonts w:ascii="Times New Roman" w:eastAsia="Calibri" w:hAnsi="Times New Roman"/>
          <w:sz w:val="24"/>
          <w:szCs w:val="24"/>
          <w:lang w:val="sr-Latn-RS"/>
        </w:rPr>
        <w:t xml:space="preserve"> usluga;</w:t>
      </w:r>
    </w:p>
    <w:p w14:paraId="70B8BA98" w14:textId="18FAC6BA"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6) </w:t>
      </w:r>
      <w:r w:rsidR="003821A4">
        <w:rPr>
          <w:rFonts w:ascii="Times New Roman" w:eastAsia="Calibri" w:hAnsi="Times New Roman"/>
          <w:sz w:val="24"/>
          <w:szCs w:val="24"/>
          <w:lang w:val="sr-Latn-RS"/>
        </w:rPr>
        <w:t>D</w:t>
      </w:r>
      <w:r w:rsidRPr="003821A4">
        <w:rPr>
          <w:rFonts w:ascii="Times New Roman" w:eastAsia="Calibri" w:hAnsi="Times New Roman"/>
          <w:sz w:val="24"/>
          <w:szCs w:val="24"/>
          <w:lang w:val="sr-Latn-RS"/>
        </w:rPr>
        <w:t>onosi Etički kodeks za zaposlene u oblasti socijalne i dječje zaštite;</w:t>
      </w:r>
    </w:p>
    <w:p w14:paraId="79DB3B12" w14:textId="7B6F06FB"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7) </w:t>
      </w:r>
      <w:r w:rsidR="003821A4">
        <w:rPr>
          <w:rFonts w:ascii="Times New Roman" w:eastAsia="Calibri" w:hAnsi="Times New Roman"/>
          <w:sz w:val="24"/>
          <w:szCs w:val="24"/>
          <w:lang w:val="sr-Latn-RS"/>
        </w:rPr>
        <w:t>I</w:t>
      </w:r>
      <w:r w:rsidRPr="003821A4">
        <w:rPr>
          <w:rFonts w:ascii="Times New Roman" w:eastAsia="Calibri" w:hAnsi="Times New Roman"/>
          <w:sz w:val="24"/>
          <w:szCs w:val="24"/>
          <w:lang w:val="sr-Latn-RS"/>
        </w:rPr>
        <w:t xml:space="preserve">stražuje socijalne pojave i probleme, </w:t>
      </w:r>
      <w:proofErr w:type="spellStart"/>
      <w:r w:rsidRPr="003821A4">
        <w:rPr>
          <w:rFonts w:ascii="Times New Roman" w:eastAsia="Calibri" w:hAnsi="Times New Roman"/>
          <w:sz w:val="24"/>
          <w:szCs w:val="24"/>
          <w:lang w:val="sr-Latn-RS"/>
        </w:rPr>
        <w:t>djelatnost</w:t>
      </w:r>
      <w:proofErr w:type="spellEnd"/>
      <w:r w:rsidRPr="003821A4">
        <w:rPr>
          <w:rFonts w:ascii="Times New Roman" w:eastAsia="Calibri" w:hAnsi="Times New Roman"/>
          <w:sz w:val="24"/>
          <w:szCs w:val="24"/>
          <w:lang w:val="sr-Latn-RS"/>
        </w:rPr>
        <w:t xml:space="preserve"> i efekte socijalne i dječje zaštite, izrađuje analize i </w:t>
      </w:r>
      <w:proofErr w:type="spellStart"/>
      <w:r w:rsidRPr="003821A4">
        <w:rPr>
          <w:rFonts w:ascii="Times New Roman" w:eastAsia="Calibri" w:hAnsi="Times New Roman"/>
          <w:sz w:val="24"/>
          <w:szCs w:val="24"/>
          <w:lang w:val="sr-Latn-RS"/>
        </w:rPr>
        <w:t>izvještaje</w:t>
      </w:r>
      <w:proofErr w:type="spellEnd"/>
      <w:r w:rsidRPr="003821A4">
        <w:rPr>
          <w:rFonts w:ascii="Times New Roman" w:eastAsia="Calibri" w:hAnsi="Times New Roman"/>
          <w:sz w:val="24"/>
          <w:szCs w:val="24"/>
          <w:lang w:val="sr-Latn-RS"/>
        </w:rPr>
        <w:t xml:space="preserve"> i predlaže </w:t>
      </w:r>
      <w:proofErr w:type="spellStart"/>
      <w:r w:rsidRPr="003821A4">
        <w:rPr>
          <w:rFonts w:ascii="Times New Roman" w:eastAsia="Calibri" w:hAnsi="Times New Roman"/>
          <w:sz w:val="24"/>
          <w:szCs w:val="24"/>
          <w:lang w:val="sr-Latn-RS"/>
        </w:rPr>
        <w:t>mjere</w:t>
      </w:r>
      <w:proofErr w:type="spellEnd"/>
      <w:r w:rsidRPr="003821A4">
        <w:rPr>
          <w:rFonts w:ascii="Times New Roman" w:eastAsia="Calibri" w:hAnsi="Times New Roman"/>
          <w:sz w:val="24"/>
          <w:szCs w:val="24"/>
          <w:lang w:val="sr-Latn-RS"/>
        </w:rPr>
        <w:t xml:space="preserve"> za </w:t>
      </w:r>
      <w:proofErr w:type="spellStart"/>
      <w:r w:rsidRPr="003821A4">
        <w:rPr>
          <w:rFonts w:ascii="Times New Roman" w:eastAsia="Calibri" w:hAnsi="Times New Roman"/>
          <w:sz w:val="24"/>
          <w:szCs w:val="24"/>
          <w:lang w:val="sr-Latn-RS"/>
        </w:rPr>
        <w:t>unaprjeđenje</w:t>
      </w:r>
      <w:proofErr w:type="spellEnd"/>
      <w:r w:rsidRPr="003821A4">
        <w:rPr>
          <w:rFonts w:ascii="Times New Roman" w:eastAsia="Calibri" w:hAnsi="Times New Roman"/>
          <w:sz w:val="24"/>
          <w:szCs w:val="24"/>
          <w:lang w:val="sr-Latn-RS"/>
        </w:rPr>
        <w:t xml:space="preserve"> u oblasti socijalne i dječje zaštite;</w:t>
      </w:r>
    </w:p>
    <w:p w14:paraId="6A762A6E" w14:textId="5D57B043"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8) </w:t>
      </w:r>
      <w:r w:rsidR="003821A4">
        <w:rPr>
          <w:rFonts w:ascii="Times New Roman" w:eastAsia="Calibri" w:hAnsi="Times New Roman"/>
          <w:sz w:val="24"/>
          <w:szCs w:val="24"/>
          <w:lang w:val="sr-Latn-RS"/>
        </w:rPr>
        <w:t>R</w:t>
      </w:r>
      <w:r w:rsidRPr="003821A4">
        <w:rPr>
          <w:rFonts w:ascii="Times New Roman" w:eastAsia="Calibri" w:hAnsi="Times New Roman"/>
          <w:sz w:val="24"/>
          <w:szCs w:val="24"/>
          <w:lang w:val="sr-Latn-RS"/>
        </w:rPr>
        <w:t xml:space="preserve">azvija sistem kvaliteta u socijalnoj i dječjoj zaštiti, koordinira razvoj standarda usluga i predlaže nadležnom organu državne uprave </w:t>
      </w:r>
      <w:proofErr w:type="spellStart"/>
      <w:r w:rsidRPr="003821A4">
        <w:rPr>
          <w:rFonts w:ascii="Times New Roman" w:eastAsia="Calibri" w:hAnsi="Times New Roman"/>
          <w:sz w:val="24"/>
          <w:szCs w:val="24"/>
          <w:lang w:val="sr-Latn-RS"/>
        </w:rPr>
        <w:t>unaprjeđenje</w:t>
      </w:r>
      <w:proofErr w:type="spellEnd"/>
      <w:r w:rsidRPr="003821A4">
        <w:rPr>
          <w:rFonts w:ascii="Times New Roman" w:eastAsia="Calibri" w:hAnsi="Times New Roman"/>
          <w:sz w:val="24"/>
          <w:szCs w:val="24"/>
          <w:lang w:val="sr-Latn-RS"/>
        </w:rPr>
        <w:t xml:space="preserve"> postojećih i uvođenje novih standarda; </w:t>
      </w:r>
    </w:p>
    <w:p w14:paraId="5246B8C5" w14:textId="56774307"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9) </w:t>
      </w:r>
      <w:r w:rsidR="003821A4">
        <w:rPr>
          <w:rFonts w:ascii="Times New Roman" w:eastAsia="Calibri" w:hAnsi="Times New Roman"/>
          <w:sz w:val="24"/>
          <w:szCs w:val="24"/>
          <w:lang w:val="sr-Latn-RS"/>
        </w:rPr>
        <w:t>U</w:t>
      </w:r>
      <w:r w:rsidRPr="003821A4">
        <w:rPr>
          <w:rFonts w:ascii="Times New Roman" w:eastAsia="Calibri" w:hAnsi="Times New Roman"/>
          <w:sz w:val="24"/>
          <w:szCs w:val="24"/>
          <w:lang w:val="sr-Latn-RS"/>
        </w:rPr>
        <w:t xml:space="preserve">čestvuje u izradi, sprovođenju, praćenju i </w:t>
      </w:r>
      <w:proofErr w:type="spellStart"/>
      <w:r w:rsidRPr="003821A4">
        <w:rPr>
          <w:rFonts w:ascii="Times New Roman" w:eastAsia="Calibri" w:hAnsi="Times New Roman"/>
          <w:sz w:val="24"/>
          <w:szCs w:val="24"/>
          <w:lang w:val="sr-Latn-RS"/>
        </w:rPr>
        <w:t>ocjeni</w:t>
      </w:r>
      <w:proofErr w:type="spellEnd"/>
      <w:r w:rsidRPr="003821A4">
        <w:rPr>
          <w:rFonts w:ascii="Times New Roman" w:eastAsia="Calibri" w:hAnsi="Times New Roman"/>
          <w:sz w:val="24"/>
          <w:szCs w:val="24"/>
          <w:lang w:val="sr-Latn-RS"/>
        </w:rPr>
        <w:t xml:space="preserve"> efekata </w:t>
      </w:r>
      <w:proofErr w:type="spellStart"/>
      <w:r w:rsidRPr="003821A4">
        <w:rPr>
          <w:rFonts w:ascii="Times New Roman" w:eastAsia="Calibri" w:hAnsi="Times New Roman"/>
          <w:sz w:val="24"/>
          <w:szCs w:val="24"/>
          <w:lang w:val="sr-Latn-RS"/>
        </w:rPr>
        <w:t>primjene</w:t>
      </w:r>
      <w:proofErr w:type="spellEnd"/>
      <w:r w:rsidRPr="003821A4">
        <w:rPr>
          <w:rFonts w:ascii="Times New Roman" w:eastAsia="Calibri" w:hAnsi="Times New Roman"/>
          <w:sz w:val="24"/>
          <w:szCs w:val="24"/>
          <w:lang w:val="sr-Latn-RS"/>
        </w:rPr>
        <w:t xml:space="preserve"> strategija, akcionih planova, zakona i drugih propisa koje se odnose na razvoj </w:t>
      </w:r>
      <w:proofErr w:type="spellStart"/>
      <w:r w:rsidRPr="003821A4">
        <w:rPr>
          <w:rFonts w:ascii="Times New Roman" w:eastAsia="Calibri" w:hAnsi="Times New Roman"/>
          <w:sz w:val="24"/>
          <w:szCs w:val="24"/>
          <w:lang w:val="sr-Latn-RS"/>
        </w:rPr>
        <w:t>djelatnosti</w:t>
      </w:r>
      <w:proofErr w:type="spellEnd"/>
      <w:r w:rsidR="003821A4">
        <w:rPr>
          <w:rFonts w:ascii="Times New Roman" w:eastAsia="Calibri" w:hAnsi="Times New Roman"/>
          <w:sz w:val="24"/>
          <w:szCs w:val="24"/>
          <w:lang w:val="sr-Latn-RS"/>
        </w:rPr>
        <w:t xml:space="preserve"> </w:t>
      </w:r>
      <w:r w:rsidRPr="003821A4">
        <w:rPr>
          <w:rFonts w:ascii="Times New Roman" w:eastAsia="Calibri" w:hAnsi="Times New Roman"/>
          <w:sz w:val="24"/>
          <w:szCs w:val="24"/>
          <w:lang w:val="sr-Latn-RS"/>
        </w:rPr>
        <w:t>socijalne i dječje zaštite;</w:t>
      </w:r>
    </w:p>
    <w:p w14:paraId="7E2B2C3D" w14:textId="24357AAD"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10) </w:t>
      </w:r>
      <w:r w:rsidR="003821A4">
        <w:rPr>
          <w:rFonts w:ascii="Times New Roman" w:eastAsia="Calibri" w:hAnsi="Times New Roman"/>
          <w:sz w:val="24"/>
          <w:szCs w:val="24"/>
          <w:lang w:val="sr-Latn-RS"/>
        </w:rPr>
        <w:t>O</w:t>
      </w:r>
      <w:r w:rsidRPr="003821A4">
        <w:rPr>
          <w:rFonts w:ascii="Times New Roman" w:eastAsia="Calibri" w:hAnsi="Times New Roman"/>
          <w:sz w:val="24"/>
          <w:szCs w:val="24"/>
          <w:lang w:val="sr-Latn-RS"/>
        </w:rPr>
        <w:t>rganizuje stručno usavršavanje stručnih radnika i stručnih saradnika;</w:t>
      </w:r>
    </w:p>
    <w:p w14:paraId="594D15B9" w14:textId="1DD383E2"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11) </w:t>
      </w:r>
      <w:r w:rsidR="003821A4">
        <w:rPr>
          <w:rFonts w:ascii="Times New Roman" w:eastAsia="Calibri" w:hAnsi="Times New Roman"/>
          <w:sz w:val="24"/>
          <w:szCs w:val="24"/>
          <w:lang w:val="sr-Latn-RS"/>
        </w:rPr>
        <w:t>S</w:t>
      </w:r>
      <w:r w:rsidRPr="003821A4">
        <w:rPr>
          <w:rFonts w:ascii="Times New Roman" w:eastAsia="Calibri" w:hAnsi="Times New Roman"/>
          <w:sz w:val="24"/>
          <w:szCs w:val="24"/>
          <w:lang w:val="sr-Latn-RS"/>
        </w:rPr>
        <w:t>ačinjava i publikuje monografije, časopise i zbornike radova, stručne</w:t>
      </w:r>
      <w:r w:rsidR="003821A4">
        <w:rPr>
          <w:rFonts w:ascii="Times New Roman" w:eastAsia="Calibri" w:hAnsi="Times New Roman"/>
          <w:sz w:val="24"/>
          <w:szCs w:val="24"/>
          <w:lang w:val="sr-Latn-RS"/>
        </w:rPr>
        <w:t xml:space="preserve"> </w:t>
      </w:r>
      <w:r w:rsidRPr="003821A4">
        <w:rPr>
          <w:rFonts w:ascii="Times New Roman" w:eastAsia="Calibri" w:hAnsi="Times New Roman"/>
          <w:sz w:val="24"/>
          <w:szCs w:val="24"/>
          <w:lang w:val="sr-Latn-RS"/>
        </w:rPr>
        <w:t xml:space="preserve">priručnike, vodiče, informatore, studije i </w:t>
      </w:r>
      <w:proofErr w:type="spellStart"/>
      <w:r w:rsidRPr="003821A4">
        <w:rPr>
          <w:rFonts w:ascii="Times New Roman" w:eastAsia="Calibri" w:hAnsi="Times New Roman"/>
          <w:sz w:val="24"/>
          <w:szCs w:val="24"/>
          <w:lang w:val="sr-Latn-RS"/>
        </w:rPr>
        <w:t>primjere</w:t>
      </w:r>
      <w:proofErr w:type="spellEnd"/>
      <w:r w:rsidRPr="003821A4">
        <w:rPr>
          <w:rFonts w:ascii="Times New Roman" w:eastAsia="Calibri" w:hAnsi="Times New Roman"/>
          <w:sz w:val="24"/>
          <w:szCs w:val="24"/>
          <w:lang w:val="sr-Latn-RS"/>
        </w:rPr>
        <w:t xml:space="preserve"> dobre prakse;</w:t>
      </w:r>
    </w:p>
    <w:p w14:paraId="7D4733E5" w14:textId="4F662CDA"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12) </w:t>
      </w:r>
      <w:r w:rsidR="003821A4">
        <w:rPr>
          <w:rFonts w:ascii="Times New Roman" w:eastAsia="Calibri" w:hAnsi="Times New Roman"/>
          <w:sz w:val="24"/>
          <w:szCs w:val="24"/>
          <w:lang w:val="sr-Latn-RS"/>
        </w:rPr>
        <w:t>I</w:t>
      </w:r>
      <w:r w:rsidRPr="003821A4">
        <w:rPr>
          <w:rFonts w:ascii="Times New Roman" w:eastAsia="Calibri" w:hAnsi="Times New Roman"/>
          <w:sz w:val="24"/>
          <w:szCs w:val="24"/>
          <w:lang w:val="sr-Latn-RS"/>
        </w:rPr>
        <w:t xml:space="preserve">nformiše stručnu i širu javnost o sprovođenju socijalne i dječje zaštite, ukazuje na potrebe i probleme korisnika, a posebno korisnika iz </w:t>
      </w:r>
      <w:proofErr w:type="spellStart"/>
      <w:r w:rsidRPr="003821A4">
        <w:rPr>
          <w:rFonts w:ascii="Times New Roman" w:eastAsia="Calibri" w:hAnsi="Times New Roman"/>
          <w:sz w:val="24"/>
          <w:szCs w:val="24"/>
          <w:lang w:val="sr-Latn-RS"/>
        </w:rPr>
        <w:t>osjetljivih</w:t>
      </w:r>
      <w:proofErr w:type="spellEnd"/>
      <w:r w:rsidRPr="003821A4">
        <w:rPr>
          <w:rFonts w:ascii="Times New Roman" w:eastAsia="Calibri" w:hAnsi="Times New Roman"/>
          <w:sz w:val="24"/>
          <w:szCs w:val="24"/>
          <w:lang w:val="sr-Latn-RS"/>
        </w:rPr>
        <w:t xml:space="preserve"> društvenih</w:t>
      </w:r>
      <w:r w:rsidR="003821A4">
        <w:rPr>
          <w:rFonts w:ascii="Times New Roman" w:eastAsia="Calibri" w:hAnsi="Times New Roman"/>
          <w:sz w:val="24"/>
          <w:szCs w:val="24"/>
          <w:lang w:val="sr-Latn-RS"/>
        </w:rPr>
        <w:t xml:space="preserve"> </w:t>
      </w:r>
      <w:r w:rsidRPr="003821A4">
        <w:rPr>
          <w:rFonts w:ascii="Times New Roman" w:eastAsia="Calibri" w:hAnsi="Times New Roman"/>
          <w:sz w:val="24"/>
          <w:szCs w:val="24"/>
          <w:lang w:val="sr-Latn-RS"/>
        </w:rPr>
        <w:t>grupa;</w:t>
      </w:r>
    </w:p>
    <w:p w14:paraId="2F9EC24B" w14:textId="55DE6219" w:rsidR="00FB6701" w:rsidRPr="003821A4" w:rsidRDefault="00FB6701" w:rsidP="003821A4">
      <w:pPr>
        <w:spacing w:after="120" w:line="240" w:lineRule="auto"/>
        <w:ind w:left="720"/>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 xml:space="preserve">13) </w:t>
      </w:r>
      <w:r w:rsidR="003821A4">
        <w:rPr>
          <w:rFonts w:ascii="Times New Roman" w:eastAsia="Calibri" w:hAnsi="Times New Roman"/>
          <w:sz w:val="24"/>
          <w:szCs w:val="24"/>
          <w:lang w:val="sr-Latn-RS"/>
        </w:rPr>
        <w:t>O</w:t>
      </w:r>
      <w:r w:rsidRPr="003821A4">
        <w:rPr>
          <w:rFonts w:ascii="Times New Roman" w:eastAsia="Calibri" w:hAnsi="Times New Roman"/>
          <w:sz w:val="24"/>
          <w:szCs w:val="24"/>
          <w:lang w:val="sr-Latn-RS"/>
        </w:rPr>
        <w:t>bavlja i druge poslove u skladu sa ovim zakonom.</w:t>
      </w:r>
    </w:p>
    <w:p w14:paraId="78907283" w14:textId="77777777" w:rsidR="00FB6701" w:rsidRPr="003821A4" w:rsidRDefault="00FB6701" w:rsidP="003821A4">
      <w:pPr>
        <w:spacing w:after="120" w:line="240" w:lineRule="auto"/>
        <w:ind w:firstLine="720"/>
        <w:jc w:val="both"/>
        <w:rPr>
          <w:rFonts w:ascii="Times New Roman" w:eastAsia="Calibri" w:hAnsi="Times New Roman"/>
          <w:sz w:val="24"/>
          <w:szCs w:val="24"/>
          <w:lang w:val="sr-Latn-RS"/>
        </w:rPr>
      </w:pPr>
    </w:p>
    <w:p w14:paraId="5885FF6E" w14:textId="77777777" w:rsidR="00FB6701" w:rsidRPr="003821A4" w:rsidRDefault="00FB6701" w:rsidP="003821A4">
      <w:pPr>
        <w:spacing w:after="120" w:line="240" w:lineRule="auto"/>
        <w:jc w:val="both"/>
        <w:rPr>
          <w:rFonts w:ascii="Times New Roman" w:eastAsia="Calibri" w:hAnsi="Times New Roman"/>
          <w:sz w:val="24"/>
          <w:szCs w:val="24"/>
          <w:lang w:val="sr-Latn-RS"/>
        </w:rPr>
      </w:pPr>
      <w:r w:rsidRPr="003821A4">
        <w:rPr>
          <w:rFonts w:ascii="Times New Roman" w:eastAsia="Calibri" w:hAnsi="Times New Roman"/>
          <w:sz w:val="24"/>
          <w:szCs w:val="24"/>
          <w:lang w:val="sr-Latn-RS"/>
        </w:rPr>
        <w:t>Ostvarivanjem navedenih poslova stvaraju se uslovi za kontinuirano stručno usavršavanje stručnih radnika sa ciljem da se unapredi i postigne bolji kvalitet usluga krajnjim korisnicima.</w:t>
      </w:r>
    </w:p>
    <w:p w14:paraId="27A4F1E9" w14:textId="77777777" w:rsidR="00FB6701" w:rsidRPr="003821A4" w:rsidRDefault="00FB6701" w:rsidP="003821A4">
      <w:pPr>
        <w:spacing w:after="120" w:line="240" w:lineRule="auto"/>
        <w:ind w:firstLine="720"/>
        <w:jc w:val="both"/>
        <w:rPr>
          <w:rFonts w:ascii="Times New Roman" w:eastAsia="Calibri" w:hAnsi="Times New Roman"/>
          <w:sz w:val="24"/>
          <w:szCs w:val="24"/>
          <w:lang w:val="sr-Latn-RS"/>
        </w:rPr>
      </w:pPr>
    </w:p>
    <w:tbl>
      <w:tblPr>
        <w:tblW w:w="0" w:type="auto"/>
        <w:shd w:val="clear" w:color="auto" w:fill="BDD6EE" w:themeFill="accent1" w:themeFillTint="66"/>
        <w:tblLook w:val="04A0" w:firstRow="1" w:lastRow="0" w:firstColumn="1" w:lastColumn="0" w:noHBand="0" w:noVBand="1"/>
      </w:tblPr>
      <w:tblGrid>
        <w:gridCol w:w="9576"/>
      </w:tblGrid>
      <w:tr w:rsidR="00FB6701" w:rsidRPr="00B02940" w14:paraId="7C506D05" w14:textId="77777777" w:rsidTr="00F97839">
        <w:tc>
          <w:tcPr>
            <w:tcW w:w="9576" w:type="dxa"/>
            <w:shd w:val="clear" w:color="auto" w:fill="BDD6EE" w:themeFill="accent1" w:themeFillTint="66"/>
          </w:tcPr>
          <w:p w14:paraId="7DE12E0A" w14:textId="213BCA74" w:rsidR="00FB6701" w:rsidRPr="00B02940" w:rsidRDefault="00FB6701" w:rsidP="003821A4">
            <w:pPr>
              <w:spacing w:after="120"/>
              <w:rPr>
                <w:rFonts w:ascii="Times New Roman" w:eastAsia="Calibri" w:hAnsi="Times New Roman"/>
                <w:sz w:val="24"/>
                <w:szCs w:val="24"/>
                <w:lang w:val="sr-Latn-RS"/>
              </w:rPr>
            </w:pPr>
            <w:r w:rsidRPr="00B02940">
              <w:rPr>
                <w:rFonts w:ascii="Times New Roman" w:eastAsia="Calibri" w:hAnsi="Times New Roman"/>
                <w:sz w:val="24"/>
                <w:szCs w:val="24"/>
                <w:lang w:val="sr-Latn-RS"/>
              </w:rPr>
              <w:t xml:space="preserve">Mada zakon izričito pominje superviziju, odnosno stručnu supervizijsku podršku jedino u članu 120. tačka 1. stav 3, uočljivo je da je supervizija povezana i sa gotovo svim ostalim poslovima Zavoda, a </w:t>
            </w:r>
            <w:r w:rsidRPr="00B02940">
              <w:rPr>
                <w:rFonts w:ascii="Times New Roman" w:eastAsia="Calibri" w:hAnsi="Times New Roman"/>
                <w:b/>
                <w:sz w:val="24"/>
                <w:szCs w:val="24"/>
                <w:lang w:val="sr-Latn-RS"/>
              </w:rPr>
              <w:t>direktno</w:t>
            </w:r>
            <w:r w:rsidRPr="00B02940">
              <w:rPr>
                <w:rFonts w:ascii="Times New Roman" w:eastAsia="Calibri" w:hAnsi="Times New Roman"/>
                <w:sz w:val="24"/>
                <w:szCs w:val="24"/>
                <w:lang w:val="sr-Latn-RS"/>
              </w:rPr>
              <w:t xml:space="preserve"> sa savetodavnim, istraživačkim i stručnim poslovima (st.1), praćenjem kvaliteta stručnog rada i usluga (st.2), razvojem sistema kvaliteta, koordiniranjem razvoja standarda usluga i predlaganjem novih standarda (st.8), kao i organizovanjem stručnog usavršavanja stručnih radnika i stručnih saradnika (st.10).</w:t>
            </w:r>
          </w:p>
          <w:p w14:paraId="42B030E4" w14:textId="45D584F8" w:rsidR="00FB6701" w:rsidRPr="00B02940" w:rsidRDefault="00FB6701" w:rsidP="003821A4">
            <w:pPr>
              <w:spacing w:after="120"/>
              <w:rPr>
                <w:rFonts w:ascii="Times New Roman" w:hAnsi="Times New Roman"/>
                <w:sz w:val="24"/>
                <w:szCs w:val="24"/>
                <w:lang w:val="sr-Latn-RS"/>
              </w:rPr>
            </w:pPr>
            <w:r w:rsidRPr="00B02940">
              <w:rPr>
                <w:rFonts w:ascii="Times New Roman" w:eastAsia="Calibri" w:hAnsi="Times New Roman"/>
                <w:b/>
                <w:sz w:val="24"/>
                <w:szCs w:val="24"/>
                <w:lang w:val="sr-Latn-RS"/>
              </w:rPr>
              <w:lastRenderedPageBreak/>
              <w:t>Posredno</w:t>
            </w:r>
            <w:r w:rsidRPr="00B02940">
              <w:rPr>
                <w:rFonts w:ascii="Times New Roman" w:eastAsia="Calibri" w:hAnsi="Times New Roman"/>
                <w:sz w:val="24"/>
                <w:szCs w:val="24"/>
                <w:lang w:val="sr-Latn-RS"/>
              </w:rPr>
              <w:t xml:space="preserve">, ali ne manje važno, supervizija je povezana sa sledećim poslovima Zavoda: licenciranje stručnih radnika (st.4), akreditacija programa obuke i programa usluga kojim radi stručnog usavršavanja (st.5), etički kodeks (st.6), istraživanje delatnosti i efekata socijalne i dječje zaštite, izrada analiza i </w:t>
            </w:r>
            <w:proofErr w:type="spellStart"/>
            <w:r w:rsidRPr="00B02940">
              <w:rPr>
                <w:rFonts w:ascii="Times New Roman" w:eastAsia="Calibri" w:hAnsi="Times New Roman"/>
                <w:sz w:val="24"/>
                <w:szCs w:val="24"/>
                <w:lang w:val="sr-Latn-RS"/>
              </w:rPr>
              <w:t>izvještaja</w:t>
            </w:r>
            <w:proofErr w:type="spellEnd"/>
            <w:r w:rsidRPr="00B02940">
              <w:rPr>
                <w:rFonts w:ascii="Times New Roman" w:eastAsia="Calibri" w:hAnsi="Times New Roman"/>
                <w:sz w:val="24"/>
                <w:szCs w:val="24"/>
                <w:lang w:val="sr-Latn-RS"/>
              </w:rPr>
              <w:t xml:space="preserve"> i predlaganje mera (st.7), izrada, sprovođenje, praćenje i ocena efekata </w:t>
            </w:r>
            <w:proofErr w:type="spellStart"/>
            <w:r w:rsidRPr="00B02940">
              <w:rPr>
                <w:rFonts w:ascii="Times New Roman" w:eastAsia="Calibri" w:hAnsi="Times New Roman"/>
                <w:sz w:val="24"/>
                <w:szCs w:val="24"/>
                <w:lang w:val="sr-Latn-RS"/>
              </w:rPr>
              <w:t>primjene</w:t>
            </w:r>
            <w:proofErr w:type="spellEnd"/>
            <w:r w:rsidRPr="00B02940">
              <w:rPr>
                <w:rFonts w:ascii="Times New Roman" w:eastAsia="Calibri" w:hAnsi="Times New Roman"/>
                <w:sz w:val="24"/>
                <w:szCs w:val="24"/>
                <w:lang w:val="sr-Latn-RS"/>
              </w:rPr>
              <w:t xml:space="preserve"> strateških, akcionih i zakonskih dokumenta (st.9), izrada i publikovanje materijala za unapređenje stručne prakse (st.11).</w:t>
            </w:r>
          </w:p>
        </w:tc>
      </w:tr>
    </w:tbl>
    <w:p w14:paraId="347362FC" w14:textId="77777777" w:rsidR="00FB6701" w:rsidRPr="003821A4" w:rsidRDefault="00FB6701" w:rsidP="003821A4">
      <w:pPr>
        <w:spacing w:after="120" w:line="240" w:lineRule="auto"/>
        <w:ind w:firstLine="720"/>
        <w:jc w:val="both"/>
        <w:rPr>
          <w:rFonts w:ascii="Times New Roman" w:hAnsi="Times New Roman"/>
          <w:sz w:val="24"/>
          <w:szCs w:val="24"/>
          <w:lang w:val="sr-Latn-RS"/>
        </w:rPr>
      </w:pPr>
    </w:p>
    <w:p w14:paraId="49A9354A" w14:textId="19359F1E"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t>Kada posmatramo ulogu Zavoda u podršci dostizanju pozitivnih aspekata i ishoda inspekcijskog nadzora, Zavod može, ciljano,</w:t>
      </w:r>
      <w:r w:rsidR="003821A4">
        <w:rPr>
          <w:rFonts w:ascii="Times New Roman" w:hAnsi="Times New Roman"/>
          <w:sz w:val="24"/>
          <w:szCs w:val="24"/>
          <w:lang w:val="sr-Latn-RS"/>
        </w:rPr>
        <w:t xml:space="preserve"> </w:t>
      </w:r>
      <w:r w:rsidRPr="003821A4">
        <w:rPr>
          <w:rFonts w:ascii="Times New Roman" w:hAnsi="Times New Roman"/>
          <w:sz w:val="24"/>
          <w:szCs w:val="24"/>
          <w:lang w:val="sr-Latn-RS"/>
        </w:rPr>
        <w:t>da učestvuje u praćenju efekata naloženih mera inspekcije, odnosno nadzora nad stručnim radom (kada kao takav bude uspostavljen), ili da daje podršku u njihovoj realizaciji kroz izradu planova stručne podrške u sprovođenju tih mera i njihovog monitoringa i evaluacije.</w:t>
      </w:r>
    </w:p>
    <w:p w14:paraId="4BBE8BAA" w14:textId="7F65DF80"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t xml:space="preserve">Dakle, Zavod, kroz realizaciju svojih zakonom definisanih poslova, treba da </w:t>
      </w:r>
      <w:r w:rsidRPr="003821A4">
        <w:rPr>
          <w:rFonts w:ascii="Times New Roman" w:hAnsi="Times New Roman"/>
          <w:b/>
          <w:sz w:val="24"/>
          <w:szCs w:val="24"/>
          <w:lang w:val="sr-Latn-RS"/>
        </w:rPr>
        <w:t>doprinosi razvoju kvaliteta u sistemu socijalne i dječje zaštite</w:t>
      </w:r>
      <w:r w:rsidRPr="003821A4">
        <w:rPr>
          <w:rFonts w:ascii="Times New Roman" w:hAnsi="Times New Roman"/>
          <w:sz w:val="24"/>
          <w:szCs w:val="24"/>
          <w:lang w:val="sr-Latn-RS"/>
        </w:rPr>
        <w:t xml:space="preserve"> praćenjem kvaliteta stručnog rada i usluga, praćenjem potreba građana za uslugama kao i potreba stručnih radnika i saradnika u socijalnoj i dečjoj zaštiti za unapređenjem stručnog rada. Ove razvojne poslove Zavod treba da obavlja </w:t>
      </w:r>
      <w:r w:rsidRPr="003821A4">
        <w:rPr>
          <w:rFonts w:ascii="Times New Roman" w:hAnsi="Times New Roman"/>
          <w:b/>
          <w:sz w:val="24"/>
          <w:szCs w:val="24"/>
          <w:lang w:val="sr-Latn-RS"/>
        </w:rPr>
        <w:t>kontinuirano</w:t>
      </w:r>
      <w:r w:rsidRPr="003821A4">
        <w:rPr>
          <w:rFonts w:ascii="Times New Roman" w:hAnsi="Times New Roman"/>
          <w:sz w:val="24"/>
          <w:szCs w:val="24"/>
          <w:lang w:val="sr-Latn-RS"/>
        </w:rPr>
        <w:t xml:space="preserve">, u skladu sa svojim godišnjim planom rada ili </w:t>
      </w:r>
      <w:r w:rsidRPr="003821A4">
        <w:rPr>
          <w:rFonts w:ascii="Times New Roman" w:hAnsi="Times New Roman"/>
          <w:b/>
          <w:sz w:val="24"/>
          <w:szCs w:val="24"/>
          <w:lang w:val="sr-Latn-RS"/>
        </w:rPr>
        <w:t>reaktivno</w:t>
      </w:r>
      <w:r w:rsidRPr="003821A4">
        <w:rPr>
          <w:rFonts w:ascii="Times New Roman" w:hAnsi="Times New Roman"/>
          <w:sz w:val="24"/>
          <w:szCs w:val="24"/>
          <w:lang w:val="sr-Latn-RS"/>
        </w:rPr>
        <w:t>, na osnovu neposrednog saznanja o potrebi za ovim aktivnostima, na inicijativu pružalaca usluga, odnosno ustanova socijalne zaštite, ministarstva nadležnog za socijalnu i dječju zaštitu ili na inicijativu i drugih relevantnih subjekata.</w:t>
      </w:r>
    </w:p>
    <w:p w14:paraId="1F12082B" w14:textId="5BC9E6DC"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t xml:space="preserve">Od donetih podzakonskih akata, sa stanovišta supervizije, svakako je najznačajniji </w:t>
      </w:r>
      <w:r w:rsidRPr="003821A4">
        <w:rPr>
          <w:rFonts w:ascii="Times New Roman" w:hAnsi="Times New Roman"/>
          <w:color w:val="0070C0"/>
          <w:sz w:val="24"/>
          <w:szCs w:val="24"/>
          <w:lang w:val="sr-Latn-RS"/>
        </w:rPr>
        <w:t>Pravilnik o organizaciji, normativima, standardima i načinu rada centara za socijalni rad</w:t>
      </w:r>
      <w:r w:rsidRPr="003821A4">
        <w:rPr>
          <w:rStyle w:val="FootnoteReference"/>
          <w:rFonts w:ascii="Times New Roman" w:hAnsi="Times New Roman"/>
          <w:sz w:val="24"/>
          <w:szCs w:val="24"/>
          <w:vertAlign w:val="superscript"/>
          <w:lang w:val="sr-Latn-RS"/>
        </w:rPr>
        <w:footnoteReference w:id="14"/>
      </w:r>
      <w:r w:rsidR="003821A4">
        <w:rPr>
          <w:rFonts w:ascii="Times New Roman" w:hAnsi="Times New Roman"/>
          <w:color w:val="0070C0"/>
          <w:sz w:val="24"/>
          <w:szCs w:val="24"/>
          <w:lang w:val="sr-Latn-RS"/>
        </w:rPr>
        <w:t xml:space="preserve"> </w:t>
      </w:r>
      <w:r w:rsidRPr="003821A4">
        <w:rPr>
          <w:rFonts w:ascii="Times New Roman" w:hAnsi="Times New Roman"/>
          <w:color w:val="000000" w:themeColor="text1"/>
          <w:sz w:val="24"/>
          <w:szCs w:val="24"/>
          <w:lang w:val="sr-Latn-RS"/>
        </w:rPr>
        <w:t>(u daljem tekstu: Pravilnik o CSR).</w:t>
      </w:r>
      <w:r w:rsidRPr="003821A4">
        <w:rPr>
          <w:rFonts w:ascii="Times New Roman" w:hAnsi="Times New Roman"/>
          <w:sz w:val="24"/>
          <w:szCs w:val="24"/>
          <w:lang w:val="sr-Latn-RS"/>
        </w:rPr>
        <w:t xml:space="preserve"> Član 9. definiše </w:t>
      </w:r>
      <w:r w:rsidRPr="003821A4">
        <w:rPr>
          <w:rFonts w:ascii="Times New Roman" w:hAnsi="Times New Roman"/>
          <w:b/>
          <w:sz w:val="24"/>
          <w:szCs w:val="24"/>
          <w:lang w:val="sr-Latn-RS"/>
        </w:rPr>
        <w:t>rukovodioca stručne službe</w:t>
      </w:r>
      <w:r w:rsidRPr="003821A4">
        <w:rPr>
          <w:rFonts w:ascii="Times New Roman" w:hAnsi="Times New Roman"/>
          <w:sz w:val="24"/>
          <w:szCs w:val="24"/>
          <w:lang w:val="sr-Latn-RS"/>
        </w:rPr>
        <w:t xml:space="preserve">, koji: </w:t>
      </w:r>
    </w:p>
    <w:p w14:paraId="11D02CCB" w14:textId="06309617" w:rsidR="00FB6701" w:rsidRPr="003821A4" w:rsidRDefault="00FB6701" w:rsidP="003821A4">
      <w:pPr>
        <w:spacing w:after="120" w:line="240" w:lineRule="auto"/>
        <w:ind w:firstLine="720"/>
        <w:jc w:val="both"/>
        <w:rPr>
          <w:rFonts w:ascii="Times New Roman" w:hAnsi="Times New Roman"/>
          <w:sz w:val="24"/>
          <w:szCs w:val="24"/>
          <w:lang w:val="sr-Latn-RS"/>
        </w:rPr>
      </w:pPr>
      <w:r w:rsidRPr="003821A4">
        <w:rPr>
          <w:rFonts w:ascii="Times New Roman" w:hAnsi="Times New Roman"/>
          <w:sz w:val="24"/>
          <w:szCs w:val="24"/>
          <w:lang w:val="sr-Latn-RS"/>
        </w:rPr>
        <w:t xml:space="preserve">1) </w:t>
      </w:r>
      <w:r w:rsidR="003821A4">
        <w:rPr>
          <w:rFonts w:ascii="Times New Roman" w:hAnsi="Times New Roman"/>
          <w:sz w:val="24"/>
          <w:szCs w:val="24"/>
          <w:u w:val="single"/>
          <w:lang w:val="sr-Latn-RS"/>
        </w:rPr>
        <w:t>O</w:t>
      </w:r>
      <w:r w:rsidRPr="003821A4">
        <w:rPr>
          <w:rFonts w:ascii="Times New Roman" w:hAnsi="Times New Roman"/>
          <w:sz w:val="24"/>
          <w:szCs w:val="24"/>
          <w:u w:val="single"/>
          <w:lang w:val="sr-Latn-RS"/>
        </w:rPr>
        <w:t>rganizuje rad</w:t>
      </w:r>
      <w:r w:rsidRPr="003821A4">
        <w:rPr>
          <w:rFonts w:ascii="Times New Roman" w:hAnsi="Times New Roman"/>
          <w:sz w:val="24"/>
          <w:szCs w:val="24"/>
          <w:lang w:val="sr-Latn-RS"/>
        </w:rPr>
        <w:t xml:space="preserve"> stručnih radnika u okviru službe; </w:t>
      </w:r>
    </w:p>
    <w:p w14:paraId="7A53330C" w14:textId="7B7FE7A2" w:rsidR="00FB6701" w:rsidRPr="003821A4" w:rsidRDefault="00FB6701" w:rsidP="003821A4">
      <w:pPr>
        <w:spacing w:after="120" w:line="240" w:lineRule="auto"/>
        <w:ind w:firstLine="720"/>
        <w:jc w:val="both"/>
        <w:rPr>
          <w:rFonts w:ascii="Times New Roman" w:hAnsi="Times New Roman"/>
          <w:sz w:val="24"/>
          <w:szCs w:val="24"/>
          <w:lang w:val="sr-Latn-RS"/>
        </w:rPr>
      </w:pPr>
      <w:r w:rsidRPr="003821A4">
        <w:rPr>
          <w:rFonts w:ascii="Times New Roman" w:hAnsi="Times New Roman"/>
          <w:sz w:val="24"/>
          <w:szCs w:val="24"/>
          <w:lang w:val="sr-Latn-RS"/>
        </w:rPr>
        <w:t xml:space="preserve">2) </w:t>
      </w:r>
      <w:r w:rsidR="003821A4">
        <w:rPr>
          <w:rFonts w:ascii="Times New Roman" w:hAnsi="Times New Roman"/>
          <w:sz w:val="24"/>
          <w:szCs w:val="24"/>
          <w:u w:val="single"/>
          <w:lang w:val="sr-Latn-RS"/>
        </w:rPr>
        <w:t>V</w:t>
      </w:r>
      <w:r w:rsidRPr="003821A4">
        <w:rPr>
          <w:rFonts w:ascii="Times New Roman" w:hAnsi="Times New Roman"/>
          <w:sz w:val="24"/>
          <w:szCs w:val="24"/>
          <w:u w:val="single"/>
          <w:lang w:val="sr-Latn-RS"/>
        </w:rPr>
        <w:t>rši kontrolu vođenja evidencije i dokumentacije</w:t>
      </w:r>
      <w:r w:rsidRPr="003821A4">
        <w:rPr>
          <w:rFonts w:ascii="Times New Roman" w:hAnsi="Times New Roman"/>
          <w:sz w:val="24"/>
          <w:szCs w:val="24"/>
          <w:lang w:val="sr-Latn-RS"/>
        </w:rPr>
        <w:t xml:space="preserve"> o korisniku i rada sa korisnikom;</w:t>
      </w:r>
    </w:p>
    <w:p w14:paraId="64DA4240" w14:textId="3C3DEA4D" w:rsidR="00FB6701" w:rsidRPr="003821A4" w:rsidRDefault="00FB6701" w:rsidP="003821A4">
      <w:pPr>
        <w:spacing w:after="120" w:line="240" w:lineRule="auto"/>
        <w:ind w:left="720"/>
        <w:jc w:val="both"/>
        <w:rPr>
          <w:rFonts w:ascii="Times New Roman" w:hAnsi="Times New Roman"/>
          <w:sz w:val="24"/>
          <w:szCs w:val="24"/>
          <w:lang w:val="sr-Latn-RS"/>
        </w:rPr>
      </w:pPr>
      <w:r w:rsidRPr="003821A4">
        <w:rPr>
          <w:rFonts w:ascii="Times New Roman" w:hAnsi="Times New Roman"/>
          <w:sz w:val="24"/>
          <w:szCs w:val="24"/>
          <w:lang w:val="sr-Latn-RS"/>
        </w:rPr>
        <w:t xml:space="preserve">3) </w:t>
      </w:r>
      <w:proofErr w:type="spellStart"/>
      <w:r w:rsidR="003821A4">
        <w:rPr>
          <w:rFonts w:ascii="Times New Roman" w:hAnsi="Times New Roman"/>
          <w:sz w:val="24"/>
          <w:szCs w:val="24"/>
          <w:u w:val="single"/>
          <w:lang w:val="sr-Latn-RS"/>
        </w:rPr>
        <w:t>O</w:t>
      </w:r>
      <w:r w:rsidRPr="003821A4">
        <w:rPr>
          <w:rFonts w:ascii="Times New Roman" w:hAnsi="Times New Roman"/>
          <w:sz w:val="24"/>
          <w:szCs w:val="24"/>
          <w:u w:val="single"/>
          <w:lang w:val="sr-Latn-RS"/>
        </w:rPr>
        <w:t>bezbjeđuje</w:t>
      </w:r>
      <w:proofErr w:type="spellEnd"/>
      <w:r w:rsidRPr="003821A4">
        <w:rPr>
          <w:rFonts w:ascii="Times New Roman" w:hAnsi="Times New Roman"/>
          <w:sz w:val="24"/>
          <w:szCs w:val="24"/>
          <w:u w:val="single"/>
          <w:lang w:val="sr-Latn-RS"/>
        </w:rPr>
        <w:t xml:space="preserve"> </w:t>
      </w:r>
      <w:proofErr w:type="spellStart"/>
      <w:r w:rsidRPr="003821A4">
        <w:rPr>
          <w:rFonts w:ascii="Times New Roman" w:hAnsi="Times New Roman"/>
          <w:sz w:val="24"/>
          <w:szCs w:val="24"/>
          <w:u w:val="single"/>
          <w:lang w:val="sr-Latn-RS"/>
        </w:rPr>
        <w:t>raspodjelu</w:t>
      </w:r>
      <w:proofErr w:type="spellEnd"/>
      <w:r w:rsidRPr="003821A4">
        <w:rPr>
          <w:rFonts w:ascii="Times New Roman" w:hAnsi="Times New Roman"/>
          <w:sz w:val="24"/>
          <w:szCs w:val="24"/>
          <w:u w:val="single"/>
          <w:lang w:val="sr-Latn-RS"/>
        </w:rPr>
        <w:t xml:space="preserve"> predmeta</w:t>
      </w:r>
      <w:r w:rsidRPr="003821A4">
        <w:rPr>
          <w:rFonts w:ascii="Times New Roman" w:hAnsi="Times New Roman"/>
          <w:sz w:val="24"/>
          <w:szCs w:val="24"/>
          <w:lang w:val="sr-Latn-RS"/>
        </w:rPr>
        <w:t xml:space="preserve"> stručnim radnicima, prema utvrđenim procedurama i kriterijumima, </w:t>
      </w:r>
      <w:proofErr w:type="spellStart"/>
      <w:r w:rsidRPr="003821A4">
        <w:rPr>
          <w:rFonts w:ascii="Times New Roman" w:hAnsi="Times New Roman"/>
          <w:sz w:val="24"/>
          <w:szCs w:val="24"/>
          <w:u w:val="single"/>
          <w:lang w:val="sr-Latn-RS"/>
        </w:rPr>
        <w:t>obezbjeđuje</w:t>
      </w:r>
      <w:proofErr w:type="spellEnd"/>
      <w:r w:rsidRPr="003821A4">
        <w:rPr>
          <w:rFonts w:ascii="Times New Roman" w:hAnsi="Times New Roman"/>
          <w:sz w:val="24"/>
          <w:szCs w:val="24"/>
          <w:u w:val="single"/>
          <w:lang w:val="sr-Latn-RS"/>
        </w:rPr>
        <w:t xml:space="preserve"> stručnu i organizacionu podršku</w:t>
      </w:r>
      <w:r w:rsidRPr="003821A4">
        <w:rPr>
          <w:rFonts w:ascii="Times New Roman" w:hAnsi="Times New Roman"/>
          <w:sz w:val="24"/>
          <w:szCs w:val="24"/>
          <w:lang w:val="sr-Latn-RS"/>
        </w:rPr>
        <w:t xml:space="preserve"> u obavljanju </w:t>
      </w:r>
      <w:proofErr w:type="spellStart"/>
      <w:r w:rsidRPr="003821A4">
        <w:rPr>
          <w:rFonts w:ascii="Times New Roman" w:hAnsi="Times New Roman"/>
          <w:sz w:val="24"/>
          <w:szCs w:val="24"/>
          <w:lang w:val="sr-Latn-RS"/>
        </w:rPr>
        <w:t>povjerenih</w:t>
      </w:r>
      <w:proofErr w:type="spellEnd"/>
      <w:r w:rsidRPr="003821A4">
        <w:rPr>
          <w:rFonts w:ascii="Times New Roman" w:hAnsi="Times New Roman"/>
          <w:sz w:val="24"/>
          <w:szCs w:val="24"/>
          <w:lang w:val="sr-Latn-RS"/>
        </w:rPr>
        <w:t xml:space="preserve"> zadataka i </w:t>
      </w:r>
      <w:r w:rsidRPr="003821A4">
        <w:rPr>
          <w:rFonts w:ascii="Times New Roman" w:hAnsi="Times New Roman"/>
          <w:sz w:val="24"/>
          <w:szCs w:val="24"/>
          <w:u w:val="single"/>
          <w:lang w:val="sr-Latn-RS"/>
        </w:rPr>
        <w:t>vodi računa o podjednakoj opterećenosti i racionalnom korišćenju radnog vremena</w:t>
      </w:r>
      <w:r w:rsidRPr="003821A4">
        <w:rPr>
          <w:rFonts w:ascii="Times New Roman" w:hAnsi="Times New Roman"/>
          <w:sz w:val="24"/>
          <w:szCs w:val="24"/>
          <w:lang w:val="sr-Latn-RS"/>
        </w:rPr>
        <w:t xml:space="preserve"> svakog stručnog radnika u službi; </w:t>
      </w:r>
    </w:p>
    <w:p w14:paraId="242C8ADC" w14:textId="4E5C5911" w:rsidR="00FB6701" w:rsidRPr="003821A4" w:rsidRDefault="00FB6701" w:rsidP="003821A4">
      <w:pPr>
        <w:spacing w:after="120" w:line="240" w:lineRule="auto"/>
        <w:ind w:left="720"/>
        <w:jc w:val="both"/>
        <w:rPr>
          <w:rFonts w:ascii="Times New Roman" w:hAnsi="Times New Roman"/>
          <w:sz w:val="24"/>
          <w:szCs w:val="24"/>
          <w:lang w:val="sr-Latn-RS"/>
        </w:rPr>
      </w:pPr>
      <w:r w:rsidRPr="003821A4">
        <w:rPr>
          <w:rFonts w:ascii="Times New Roman" w:hAnsi="Times New Roman"/>
          <w:sz w:val="24"/>
          <w:szCs w:val="24"/>
          <w:lang w:val="sr-Latn-RS"/>
        </w:rPr>
        <w:t xml:space="preserve">4) </w:t>
      </w:r>
      <w:r w:rsidR="003821A4">
        <w:rPr>
          <w:rFonts w:ascii="Times New Roman" w:hAnsi="Times New Roman"/>
          <w:sz w:val="24"/>
          <w:szCs w:val="24"/>
          <w:lang w:val="sr-Latn-RS"/>
        </w:rPr>
        <w:t>K</w:t>
      </w:r>
      <w:r w:rsidRPr="003821A4">
        <w:rPr>
          <w:rFonts w:ascii="Times New Roman" w:hAnsi="Times New Roman"/>
          <w:sz w:val="24"/>
          <w:szCs w:val="24"/>
          <w:lang w:val="sr-Latn-RS"/>
        </w:rPr>
        <w:t xml:space="preserve">oordinira rad službe sa drugim službama unutar centra i sa institucijama u jedinici lokalne samouprave, u vezi sa konkretnim slučajem ili posebnim radnim zadatkom; </w:t>
      </w:r>
    </w:p>
    <w:p w14:paraId="5BD7EC31" w14:textId="569B3C1F" w:rsidR="00FB6701" w:rsidRPr="003821A4" w:rsidRDefault="00FB6701" w:rsidP="003821A4">
      <w:pPr>
        <w:spacing w:after="120" w:line="240" w:lineRule="auto"/>
        <w:ind w:left="720"/>
        <w:jc w:val="both"/>
        <w:rPr>
          <w:rFonts w:ascii="Times New Roman" w:hAnsi="Times New Roman"/>
          <w:sz w:val="24"/>
          <w:szCs w:val="24"/>
          <w:lang w:val="sr-Latn-RS"/>
        </w:rPr>
      </w:pPr>
      <w:r w:rsidRPr="003821A4">
        <w:rPr>
          <w:rFonts w:ascii="Times New Roman" w:hAnsi="Times New Roman"/>
          <w:sz w:val="24"/>
          <w:szCs w:val="24"/>
          <w:lang w:val="sr-Latn-RS"/>
        </w:rPr>
        <w:t xml:space="preserve">5) </w:t>
      </w:r>
      <w:r w:rsidR="003821A4">
        <w:rPr>
          <w:rFonts w:ascii="Times New Roman" w:hAnsi="Times New Roman"/>
          <w:sz w:val="24"/>
          <w:szCs w:val="24"/>
          <w:u w:val="single"/>
          <w:lang w:val="sr-Latn-RS"/>
        </w:rPr>
        <w:t>P</w:t>
      </w:r>
      <w:r w:rsidRPr="003821A4">
        <w:rPr>
          <w:rFonts w:ascii="Times New Roman" w:hAnsi="Times New Roman"/>
          <w:sz w:val="24"/>
          <w:szCs w:val="24"/>
          <w:u w:val="single"/>
          <w:lang w:val="sr-Latn-RS"/>
        </w:rPr>
        <w:t>rati rad pripravnika i volontera</w:t>
      </w:r>
      <w:r w:rsidRPr="003821A4">
        <w:rPr>
          <w:rFonts w:ascii="Times New Roman" w:hAnsi="Times New Roman"/>
          <w:sz w:val="24"/>
          <w:szCs w:val="24"/>
          <w:lang w:val="sr-Latn-RS"/>
        </w:rPr>
        <w:t xml:space="preserve"> koji su raspoređeni na rad u službi, </w:t>
      </w:r>
      <w:r w:rsidRPr="003821A4">
        <w:rPr>
          <w:rFonts w:ascii="Times New Roman" w:hAnsi="Times New Roman"/>
          <w:sz w:val="24"/>
          <w:szCs w:val="24"/>
          <w:u w:val="single"/>
          <w:lang w:val="sr-Latn-RS"/>
        </w:rPr>
        <w:t>određuje mentora</w:t>
      </w:r>
      <w:r w:rsidRPr="003821A4">
        <w:rPr>
          <w:rFonts w:ascii="Times New Roman" w:hAnsi="Times New Roman"/>
          <w:sz w:val="24"/>
          <w:szCs w:val="24"/>
          <w:lang w:val="sr-Latn-RS"/>
        </w:rPr>
        <w:t xml:space="preserve"> za svakog pripravnika i volontera; </w:t>
      </w:r>
    </w:p>
    <w:p w14:paraId="058CFE94" w14:textId="68D5B1B8" w:rsidR="00FB6701" w:rsidRPr="003821A4" w:rsidRDefault="00FB6701" w:rsidP="003821A4">
      <w:pPr>
        <w:spacing w:after="120" w:line="240" w:lineRule="auto"/>
        <w:ind w:firstLine="720"/>
        <w:jc w:val="both"/>
        <w:rPr>
          <w:rFonts w:ascii="Times New Roman" w:hAnsi="Times New Roman"/>
          <w:sz w:val="24"/>
          <w:szCs w:val="24"/>
          <w:lang w:val="sr-Latn-RS"/>
        </w:rPr>
      </w:pPr>
      <w:r w:rsidRPr="003821A4">
        <w:rPr>
          <w:rFonts w:ascii="Times New Roman" w:hAnsi="Times New Roman"/>
          <w:sz w:val="24"/>
          <w:szCs w:val="24"/>
          <w:lang w:val="sr-Latn-RS"/>
        </w:rPr>
        <w:t xml:space="preserve">6) </w:t>
      </w:r>
      <w:r w:rsidR="003821A4">
        <w:rPr>
          <w:rFonts w:ascii="Times New Roman" w:hAnsi="Times New Roman"/>
          <w:sz w:val="24"/>
          <w:szCs w:val="24"/>
          <w:lang w:val="sr-Latn-RS"/>
        </w:rPr>
        <w:t>S</w:t>
      </w:r>
      <w:r w:rsidRPr="003821A4">
        <w:rPr>
          <w:rFonts w:ascii="Times New Roman" w:hAnsi="Times New Roman"/>
          <w:sz w:val="24"/>
          <w:szCs w:val="24"/>
          <w:lang w:val="sr-Latn-RS"/>
        </w:rPr>
        <w:t xml:space="preserve">ačinjava </w:t>
      </w:r>
      <w:proofErr w:type="spellStart"/>
      <w:r w:rsidRPr="003821A4">
        <w:rPr>
          <w:rFonts w:ascii="Times New Roman" w:hAnsi="Times New Roman"/>
          <w:sz w:val="24"/>
          <w:szCs w:val="24"/>
          <w:lang w:val="sr-Latn-RS"/>
        </w:rPr>
        <w:t>mjesečne</w:t>
      </w:r>
      <w:proofErr w:type="spellEnd"/>
      <w:r w:rsidRPr="003821A4">
        <w:rPr>
          <w:rFonts w:ascii="Times New Roman" w:hAnsi="Times New Roman"/>
          <w:sz w:val="24"/>
          <w:szCs w:val="24"/>
          <w:lang w:val="sr-Latn-RS"/>
        </w:rPr>
        <w:t xml:space="preserve">, kvartalne i godišnje planove, programe i </w:t>
      </w:r>
      <w:proofErr w:type="spellStart"/>
      <w:r w:rsidRPr="003821A4">
        <w:rPr>
          <w:rFonts w:ascii="Times New Roman" w:hAnsi="Times New Roman"/>
          <w:sz w:val="24"/>
          <w:szCs w:val="24"/>
          <w:lang w:val="sr-Latn-RS"/>
        </w:rPr>
        <w:t>izvještaje</w:t>
      </w:r>
      <w:proofErr w:type="spellEnd"/>
      <w:r w:rsidRPr="003821A4">
        <w:rPr>
          <w:rFonts w:ascii="Times New Roman" w:hAnsi="Times New Roman"/>
          <w:sz w:val="24"/>
          <w:szCs w:val="24"/>
          <w:lang w:val="sr-Latn-RS"/>
        </w:rPr>
        <w:t xml:space="preserve"> rada službe; </w:t>
      </w:r>
    </w:p>
    <w:p w14:paraId="0D0F2107" w14:textId="1D41AA01" w:rsidR="00FB6701" w:rsidRPr="003821A4" w:rsidRDefault="00FB6701" w:rsidP="003821A4">
      <w:pPr>
        <w:spacing w:after="120" w:line="240" w:lineRule="auto"/>
        <w:ind w:left="720"/>
        <w:jc w:val="both"/>
        <w:rPr>
          <w:rFonts w:ascii="Times New Roman" w:hAnsi="Times New Roman"/>
          <w:sz w:val="24"/>
          <w:szCs w:val="24"/>
          <w:lang w:val="sr-Latn-RS"/>
        </w:rPr>
      </w:pPr>
      <w:r w:rsidRPr="003821A4">
        <w:rPr>
          <w:rFonts w:ascii="Times New Roman" w:hAnsi="Times New Roman"/>
          <w:sz w:val="24"/>
          <w:szCs w:val="24"/>
          <w:lang w:val="sr-Latn-RS"/>
        </w:rPr>
        <w:t xml:space="preserve">7) </w:t>
      </w:r>
      <w:r w:rsidR="003821A4">
        <w:rPr>
          <w:rFonts w:ascii="Times New Roman" w:hAnsi="Times New Roman"/>
          <w:sz w:val="24"/>
          <w:szCs w:val="24"/>
          <w:lang w:val="sr-Latn-RS"/>
        </w:rPr>
        <w:t>O</w:t>
      </w:r>
      <w:r w:rsidRPr="003821A4">
        <w:rPr>
          <w:rFonts w:ascii="Times New Roman" w:hAnsi="Times New Roman"/>
          <w:sz w:val="24"/>
          <w:szCs w:val="24"/>
          <w:lang w:val="sr-Latn-RS"/>
        </w:rPr>
        <w:t xml:space="preserve">bavlja i druge poslove u skladu sa aktom o unutrašnjoj organizaciji i sistematizaciji centra. </w:t>
      </w:r>
    </w:p>
    <w:p w14:paraId="1872B1EF" w14:textId="77777777"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lastRenderedPageBreak/>
        <w:t>Ove poslove u područnoj jedinici obavlja jedan od stručnih radnika.</w:t>
      </w:r>
    </w:p>
    <w:p w14:paraId="0320CDA2" w14:textId="77777777"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t xml:space="preserve">Poslovi </w:t>
      </w:r>
      <w:r w:rsidRPr="003821A4">
        <w:rPr>
          <w:rFonts w:ascii="Times New Roman" w:hAnsi="Times New Roman"/>
          <w:b/>
          <w:sz w:val="24"/>
          <w:szCs w:val="24"/>
          <w:lang w:val="sr-Latn-RS"/>
        </w:rPr>
        <w:t>supervizora</w:t>
      </w:r>
      <w:r w:rsidRPr="003821A4">
        <w:rPr>
          <w:rFonts w:ascii="Times New Roman" w:hAnsi="Times New Roman"/>
          <w:sz w:val="24"/>
          <w:szCs w:val="24"/>
          <w:lang w:val="sr-Latn-RS"/>
        </w:rPr>
        <w:t xml:space="preserve"> definisani su članom 10. Pravilnika o CSR, te on:</w:t>
      </w:r>
    </w:p>
    <w:p w14:paraId="1C7D6EFC" w14:textId="230F76E5" w:rsidR="00FB6701" w:rsidRPr="003821A4" w:rsidRDefault="00FB6701" w:rsidP="003821A4">
      <w:pPr>
        <w:spacing w:after="120" w:line="240" w:lineRule="auto"/>
        <w:ind w:left="720"/>
        <w:jc w:val="both"/>
        <w:rPr>
          <w:rFonts w:ascii="Times New Roman" w:hAnsi="Times New Roman"/>
          <w:sz w:val="24"/>
          <w:szCs w:val="24"/>
          <w:lang w:val="sr-Latn-RS"/>
        </w:rPr>
      </w:pPr>
      <w:r w:rsidRPr="003821A4">
        <w:rPr>
          <w:rFonts w:ascii="Times New Roman" w:hAnsi="Times New Roman"/>
          <w:sz w:val="24"/>
          <w:szCs w:val="24"/>
          <w:lang w:val="sr-Latn-RS"/>
        </w:rPr>
        <w:t xml:space="preserve">1) </w:t>
      </w:r>
      <w:proofErr w:type="spellStart"/>
      <w:r w:rsidR="003821A4">
        <w:rPr>
          <w:rFonts w:ascii="Times New Roman" w:hAnsi="Times New Roman"/>
          <w:sz w:val="24"/>
          <w:szCs w:val="24"/>
          <w:u w:val="single"/>
          <w:lang w:val="sr-Latn-RS"/>
        </w:rPr>
        <w:t>U</w:t>
      </w:r>
      <w:r w:rsidRPr="003821A4">
        <w:rPr>
          <w:rFonts w:ascii="Times New Roman" w:hAnsi="Times New Roman"/>
          <w:sz w:val="24"/>
          <w:szCs w:val="24"/>
          <w:u w:val="single"/>
          <w:lang w:val="sr-Latn-RS"/>
        </w:rPr>
        <w:t>smjerava</w:t>
      </w:r>
      <w:proofErr w:type="spellEnd"/>
      <w:r w:rsidRPr="003821A4">
        <w:rPr>
          <w:rFonts w:ascii="Times New Roman" w:hAnsi="Times New Roman"/>
          <w:sz w:val="24"/>
          <w:szCs w:val="24"/>
          <w:u w:val="single"/>
          <w:lang w:val="sr-Latn-RS"/>
        </w:rPr>
        <w:t>, obučava, podržava, podstiče i evaluira rad i razvoj stručnih kompetencija</w:t>
      </w:r>
      <w:r w:rsidRPr="003821A4">
        <w:rPr>
          <w:rFonts w:ascii="Times New Roman" w:hAnsi="Times New Roman"/>
          <w:sz w:val="24"/>
          <w:szCs w:val="24"/>
          <w:lang w:val="sr-Latn-RS"/>
        </w:rPr>
        <w:t xml:space="preserve"> voditelja slučaja kako bi se postigli optimalni efekti u zadovoljavanju potreba korisnika; </w:t>
      </w:r>
    </w:p>
    <w:p w14:paraId="131776B2" w14:textId="75EE53EC" w:rsidR="00FB6701" w:rsidRPr="003821A4" w:rsidRDefault="00FB6701" w:rsidP="003821A4">
      <w:pPr>
        <w:spacing w:after="120" w:line="240" w:lineRule="auto"/>
        <w:ind w:left="720"/>
        <w:jc w:val="both"/>
        <w:rPr>
          <w:rFonts w:ascii="Times New Roman" w:hAnsi="Times New Roman"/>
          <w:sz w:val="24"/>
          <w:szCs w:val="24"/>
          <w:lang w:val="sr-Latn-RS"/>
        </w:rPr>
      </w:pPr>
      <w:r w:rsidRPr="003821A4">
        <w:rPr>
          <w:rFonts w:ascii="Times New Roman" w:hAnsi="Times New Roman"/>
          <w:sz w:val="24"/>
          <w:szCs w:val="24"/>
          <w:lang w:val="sr-Latn-RS"/>
        </w:rPr>
        <w:t xml:space="preserve">2) </w:t>
      </w:r>
      <w:r w:rsidR="003821A4">
        <w:rPr>
          <w:rFonts w:ascii="Times New Roman" w:hAnsi="Times New Roman"/>
          <w:sz w:val="24"/>
          <w:szCs w:val="24"/>
          <w:u w:val="single"/>
          <w:lang w:val="sr-Latn-RS"/>
        </w:rPr>
        <w:t>O</w:t>
      </w:r>
      <w:r w:rsidRPr="003821A4">
        <w:rPr>
          <w:rFonts w:ascii="Times New Roman" w:hAnsi="Times New Roman"/>
          <w:sz w:val="24"/>
          <w:szCs w:val="24"/>
          <w:u w:val="single"/>
          <w:lang w:val="sr-Latn-RS"/>
        </w:rPr>
        <w:t>rganizuje i realizuje postupak supervizije u svim fazama stručnog</w:t>
      </w:r>
      <w:r w:rsidRPr="003821A4">
        <w:rPr>
          <w:rFonts w:ascii="Times New Roman" w:hAnsi="Times New Roman"/>
          <w:sz w:val="24"/>
          <w:szCs w:val="24"/>
          <w:lang w:val="sr-Latn-RS"/>
        </w:rPr>
        <w:t xml:space="preserve"> rada kod prijema, početne </w:t>
      </w:r>
      <w:proofErr w:type="spellStart"/>
      <w:r w:rsidRPr="003821A4">
        <w:rPr>
          <w:rFonts w:ascii="Times New Roman" w:hAnsi="Times New Roman"/>
          <w:sz w:val="24"/>
          <w:szCs w:val="24"/>
          <w:lang w:val="sr-Latn-RS"/>
        </w:rPr>
        <w:t>procjene</w:t>
      </w:r>
      <w:proofErr w:type="spellEnd"/>
      <w:r w:rsidRPr="003821A4">
        <w:rPr>
          <w:rFonts w:ascii="Times New Roman" w:hAnsi="Times New Roman"/>
          <w:sz w:val="24"/>
          <w:szCs w:val="24"/>
          <w:lang w:val="sr-Latn-RS"/>
        </w:rPr>
        <w:t xml:space="preserve">, </w:t>
      </w:r>
      <w:proofErr w:type="spellStart"/>
      <w:r w:rsidRPr="003821A4">
        <w:rPr>
          <w:rFonts w:ascii="Times New Roman" w:hAnsi="Times New Roman"/>
          <w:sz w:val="24"/>
          <w:szCs w:val="24"/>
          <w:lang w:val="sr-Latn-RS"/>
        </w:rPr>
        <w:t>procjene</w:t>
      </w:r>
      <w:proofErr w:type="spellEnd"/>
      <w:r w:rsidRPr="003821A4">
        <w:rPr>
          <w:rFonts w:ascii="Times New Roman" w:hAnsi="Times New Roman"/>
          <w:sz w:val="24"/>
          <w:szCs w:val="24"/>
          <w:lang w:val="sr-Latn-RS"/>
        </w:rPr>
        <w:t xml:space="preserve">, planiranja, evaluacije i ponovnog pregleda; </w:t>
      </w:r>
    </w:p>
    <w:p w14:paraId="0631372D" w14:textId="1F8F989D" w:rsidR="00FB6701" w:rsidRPr="003821A4" w:rsidRDefault="00FB6701" w:rsidP="003821A4">
      <w:pPr>
        <w:spacing w:after="120" w:line="240" w:lineRule="auto"/>
        <w:ind w:left="720"/>
        <w:jc w:val="both"/>
        <w:rPr>
          <w:rFonts w:ascii="Times New Roman" w:hAnsi="Times New Roman"/>
          <w:sz w:val="24"/>
          <w:szCs w:val="24"/>
          <w:lang w:val="sr-Latn-RS"/>
        </w:rPr>
      </w:pPr>
      <w:r w:rsidRPr="003821A4">
        <w:rPr>
          <w:rFonts w:ascii="Times New Roman" w:hAnsi="Times New Roman"/>
          <w:sz w:val="24"/>
          <w:szCs w:val="24"/>
          <w:lang w:val="sr-Latn-RS"/>
        </w:rPr>
        <w:t xml:space="preserve">3) </w:t>
      </w:r>
      <w:proofErr w:type="spellStart"/>
      <w:r w:rsidR="003821A4">
        <w:rPr>
          <w:rFonts w:ascii="Times New Roman" w:hAnsi="Times New Roman"/>
          <w:sz w:val="24"/>
          <w:szCs w:val="24"/>
          <w:u w:val="single"/>
          <w:lang w:val="sr-Latn-RS"/>
        </w:rPr>
        <w:t>O</w:t>
      </w:r>
      <w:r w:rsidRPr="003821A4">
        <w:rPr>
          <w:rFonts w:ascii="Times New Roman" w:hAnsi="Times New Roman"/>
          <w:sz w:val="24"/>
          <w:szCs w:val="24"/>
          <w:u w:val="single"/>
          <w:lang w:val="sr-Latn-RS"/>
        </w:rPr>
        <w:t>bavještava</w:t>
      </w:r>
      <w:proofErr w:type="spellEnd"/>
      <w:r w:rsidRPr="003821A4">
        <w:rPr>
          <w:rFonts w:ascii="Times New Roman" w:hAnsi="Times New Roman"/>
          <w:sz w:val="24"/>
          <w:szCs w:val="24"/>
          <w:lang w:val="sr-Latn-RS"/>
        </w:rPr>
        <w:t xml:space="preserve"> rukovodioca stručne službe </w:t>
      </w:r>
      <w:r w:rsidRPr="003821A4">
        <w:rPr>
          <w:rFonts w:ascii="Times New Roman" w:hAnsi="Times New Roman"/>
          <w:sz w:val="24"/>
          <w:szCs w:val="24"/>
          <w:u w:val="single"/>
          <w:lang w:val="sr-Latn-RS"/>
        </w:rPr>
        <w:t xml:space="preserve">u slučajevima neprofesionalnog i nezakonitog ponašanja </w:t>
      </w:r>
      <w:r w:rsidRPr="003821A4">
        <w:rPr>
          <w:rFonts w:ascii="Times New Roman" w:hAnsi="Times New Roman"/>
          <w:sz w:val="24"/>
          <w:szCs w:val="24"/>
          <w:lang w:val="sr-Latn-RS"/>
        </w:rPr>
        <w:t xml:space="preserve">voditelja slučaja; </w:t>
      </w:r>
    </w:p>
    <w:p w14:paraId="291E68C7" w14:textId="0BC4B2CA" w:rsidR="00FB6701" w:rsidRPr="003821A4" w:rsidRDefault="00FB6701" w:rsidP="003821A4">
      <w:pPr>
        <w:spacing w:after="120" w:line="240" w:lineRule="auto"/>
        <w:ind w:firstLine="720"/>
        <w:jc w:val="both"/>
        <w:rPr>
          <w:rFonts w:ascii="Times New Roman" w:hAnsi="Times New Roman"/>
          <w:sz w:val="24"/>
          <w:szCs w:val="24"/>
          <w:lang w:val="sr-Latn-RS"/>
        </w:rPr>
      </w:pPr>
      <w:r w:rsidRPr="003821A4">
        <w:rPr>
          <w:rFonts w:ascii="Times New Roman" w:hAnsi="Times New Roman"/>
          <w:sz w:val="24"/>
          <w:szCs w:val="24"/>
          <w:lang w:val="sr-Latn-RS"/>
        </w:rPr>
        <w:t xml:space="preserve">4) </w:t>
      </w:r>
      <w:r w:rsidR="003821A4">
        <w:rPr>
          <w:rFonts w:ascii="Times New Roman" w:hAnsi="Times New Roman"/>
          <w:sz w:val="24"/>
          <w:szCs w:val="24"/>
          <w:u w:val="single"/>
          <w:lang w:val="sr-Latn-RS"/>
        </w:rPr>
        <w:t>S</w:t>
      </w:r>
      <w:r w:rsidRPr="003821A4">
        <w:rPr>
          <w:rFonts w:ascii="Times New Roman" w:hAnsi="Times New Roman"/>
          <w:sz w:val="24"/>
          <w:szCs w:val="24"/>
          <w:u w:val="single"/>
          <w:lang w:val="sr-Latn-RS"/>
        </w:rPr>
        <w:t xml:space="preserve">ačinjava godišnje </w:t>
      </w:r>
      <w:proofErr w:type="spellStart"/>
      <w:r w:rsidRPr="003821A4">
        <w:rPr>
          <w:rFonts w:ascii="Times New Roman" w:hAnsi="Times New Roman"/>
          <w:sz w:val="24"/>
          <w:szCs w:val="24"/>
          <w:u w:val="single"/>
          <w:lang w:val="sr-Latn-RS"/>
        </w:rPr>
        <w:t>izvještaje</w:t>
      </w:r>
      <w:proofErr w:type="spellEnd"/>
      <w:r w:rsidRPr="003821A4">
        <w:rPr>
          <w:rFonts w:ascii="Times New Roman" w:hAnsi="Times New Roman"/>
          <w:sz w:val="24"/>
          <w:szCs w:val="24"/>
          <w:u w:val="single"/>
          <w:lang w:val="sr-Latn-RS"/>
        </w:rPr>
        <w:t xml:space="preserve"> o napretku u radu voditelja slučaja</w:t>
      </w:r>
      <w:r w:rsidRPr="003821A4">
        <w:rPr>
          <w:rFonts w:ascii="Times New Roman" w:hAnsi="Times New Roman"/>
          <w:sz w:val="24"/>
          <w:szCs w:val="24"/>
          <w:lang w:val="sr-Latn-RS"/>
        </w:rPr>
        <w:t xml:space="preserve">; </w:t>
      </w:r>
    </w:p>
    <w:p w14:paraId="0EA67350" w14:textId="1F1A3096" w:rsidR="00FB6701" w:rsidRPr="003821A4" w:rsidRDefault="00FB6701" w:rsidP="003821A4">
      <w:pPr>
        <w:spacing w:after="120" w:line="240" w:lineRule="auto"/>
        <w:ind w:left="720"/>
        <w:jc w:val="both"/>
        <w:rPr>
          <w:rFonts w:ascii="Times New Roman" w:hAnsi="Times New Roman"/>
          <w:sz w:val="24"/>
          <w:szCs w:val="24"/>
          <w:lang w:val="sr-Latn-RS"/>
        </w:rPr>
      </w:pPr>
      <w:r w:rsidRPr="003821A4">
        <w:rPr>
          <w:rFonts w:ascii="Times New Roman" w:hAnsi="Times New Roman"/>
          <w:sz w:val="24"/>
          <w:szCs w:val="24"/>
          <w:lang w:val="sr-Latn-RS"/>
        </w:rPr>
        <w:t xml:space="preserve">5) </w:t>
      </w:r>
      <w:r w:rsidR="003821A4">
        <w:rPr>
          <w:rFonts w:ascii="Times New Roman" w:hAnsi="Times New Roman"/>
          <w:sz w:val="24"/>
          <w:szCs w:val="24"/>
          <w:lang w:val="sr-Latn-RS"/>
        </w:rPr>
        <w:t>O</w:t>
      </w:r>
      <w:r w:rsidRPr="003821A4">
        <w:rPr>
          <w:rFonts w:ascii="Times New Roman" w:hAnsi="Times New Roman"/>
          <w:sz w:val="24"/>
          <w:szCs w:val="24"/>
          <w:lang w:val="sr-Latn-RS"/>
        </w:rPr>
        <w:t>bavlja i druge poslove u skladu sa aktom o unutrašnjoj organizaciji i sistematizaciji centra.</w:t>
      </w:r>
    </w:p>
    <w:p w14:paraId="404462C9" w14:textId="77777777" w:rsidR="003821A4" w:rsidRDefault="00FB6701" w:rsidP="003821A4">
      <w:pPr>
        <w:spacing w:after="120" w:line="240" w:lineRule="auto"/>
        <w:jc w:val="both"/>
        <w:rPr>
          <w:rFonts w:ascii="Times New Roman" w:hAnsi="Times New Roman"/>
          <w:sz w:val="24"/>
          <w:szCs w:val="24"/>
          <w:u w:val="single"/>
          <w:lang w:val="sr-Latn-RS"/>
        </w:rPr>
      </w:pPr>
      <w:r w:rsidRPr="003821A4">
        <w:rPr>
          <w:rFonts w:ascii="Times New Roman" w:hAnsi="Times New Roman"/>
          <w:sz w:val="24"/>
          <w:szCs w:val="24"/>
          <w:lang w:val="sr-Latn-RS"/>
        </w:rPr>
        <w:t xml:space="preserve">U članu 11. navedeno je da poslove supervizora, </w:t>
      </w:r>
      <w:r w:rsidRPr="003821A4">
        <w:rPr>
          <w:rFonts w:ascii="Times New Roman" w:hAnsi="Times New Roman"/>
          <w:sz w:val="24"/>
          <w:szCs w:val="24"/>
          <w:u w:val="single"/>
          <w:lang w:val="sr-Latn-RS"/>
        </w:rPr>
        <w:t>na sedam stručnih radnika na osnovnim stručnim poslovima socijalne i dječje zaštite, obavlja jedan supervizor</w:t>
      </w:r>
      <w:r w:rsidRPr="003821A4">
        <w:rPr>
          <w:rFonts w:ascii="Times New Roman" w:hAnsi="Times New Roman"/>
          <w:sz w:val="24"/>
          <w:szCs w:val="24"/>
          <w:lang w:val="sr-Latn-RS"/>
        </w:rPr>
        <w:t xml:space="preserve">. U centrima koji imaju do šest stručnih radnika na osnovnim stručnim poslovima socijalne i dječje zaštite, superviziju </w:t>
      </w:r>
      <w:proofErr w:type="spellStart"/>
      <w:r w:rsidRPr="003821A4">
        <w:rPr>
          <w:rFonts w:ascii="Times New Roman" w:hAnsi="Times New Roman"/>
          <w:sz w:val="24"/>
          <w:szCs w:val="24"/>
          <w:u w:val="single"/>
          <w:lang w:val="sr-Latn-RS"/>
        </w:rPr>
        <w:t>obezbjeđuje</w:t>
      </w:r>
      <w:proofErr w:type="spellEnd"/>
      <w:r w:rsidRPr="003821A4">
        <w:rPr>
          <w:rFonts w:ascii="Times New Roman" w:hAnsi="Times New Roman"/>
          <w:sz w:val="24"/>
          <w:szCs w:val="24"/>
          <w:u w:val="single"/>
          <w:lang w:val="sr-Latn-RS"/>
        </w:rPr>
        <w:t xml:space="preserve"> Zavod</w:t>
      </w:r>
      <w:r w:rsidRPr="003821A4">
        <w:rPr>
          <w:rFonts w:ascii="Times New Roman" w:hAnsi="Times New Roman"/>
          <w:sz w:val="24"/>
          <w:szCs w:val="24"/>
          <w:lang w:val="sr-Latn-RS"/>
        </w:rPr>
        <w:t xml:space="preserve"> za socijalnu i dječju zaštitu. Supervizor može, uz odobrenje rukovodioca stručne službe, obavljati i poslove voditelja slučaja i specijalizovane stručne poslove, </w:t>
      </w:r>
      <w:r w:rsidRPr="003821A4">
        <w:rPr>
          <w:rFonts w:ascii="Times New Roman" w:hAnsi="Times New Roman"/>
          <w:sz w:val="24"/>
          <w:szCs w:val="24"/>
          <w:u w:val="single"/>
          <w:lang w:val="sr-Latn-RS"/>
        </w:rPr>
        <w:t>ako to ne remeti proces supervizije i nije u suprotnosti sa interesima korisnika.</w:t>
      </w:r>
    </w:p>
    <w:p w14:paraId="4CFCA312" w14:textId="77777777" w:rsid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t xml:space="preserve">U članu 12. koji definiše poslove </w:t>
      </w:r>
      <w:r w:rsidRPr="003821A4">
        <w:rPr>
          <w:rFonts w:ascii="Times New Roman" w:hAnsi="Times New Roman"/>
          <w:b/>
          <w:sz w:val="24"/>
          <w:szCs w:val="24"/>
          <w:lang w:val="sr-Latn-RS"/>
        </w:rPr>
        <w:t>voditelja slučaja</w:t>
      </w:r>
      <w:r w:rsidRPr="003821A4">
        <w:rPr>
          <w:rFonts w:ascii="Times New Roman" w:hAnsi="Times New Roman"/>
          <w:sz w:val="24"/>
          <w:szCs w:val="24"/>
          <w:lang w:val="sr-Latn-RS"/>
        </w:rPr>
        <w:t>, u stavu 1. tačka 3.-6. može se videti saradnja</w:t>
      </w:r>
      <w:r w:rsidR="003821A4">
        <w:rPr>
          <w:rFonts w:ascii="Times New Roman" w:hAnsi="Times New Roman"/>
          <w:sz w:val="24"/>
          <w:szCs w:val="24"/>
          <w:lang w:val="sr-Latn-RS"/>
        </w:rPr>
        <w:t xml:space="preserve"> </w:t>
      </w:r>
      <w:r w:rsidRPr="003821A4">
        <w:rPr>
          <w:rFonts w:ascii="Times New Roman" w:hAnsi="Times New Roman"/>
          <w:sz w:val="24"/>
          <w:szCs w:val="24"/>
          <w:lang w:val="sr-Latn-RS"/>
        </w:rPr>
        <w:t>voditelja slučaja sa rukovodiocem ili supervizorom u obavljanju različitih faza stručnog postupka</w:t>
      </w:r>
      <w:r w:rsidR="003821A4">
        <w:rPr>
          <w:rFonts w:ascii="Times New Roman" w:hAnsi="Times New Roman"/>
          <w:sz w:val="24"/>
          <w:szCs w:val="24"/>
          <w:lang w:val="sr-Latn-RS"/>
        </w:rPr>
        <w:t>.</w:t>
      </w:r>
    </w:p>
    <w:p w14:paraId="55E69E08" w14:textId="3AF5EE71" w:rsidR="00FB6701" w:rsidRPr="003821A4" w:rsidRDefault="003821A4" w:rsidP="003821A4">
      <w:pPr>
        <w:spacing w:after="120" w:line="240" w:lineRule="auto"/>
        <w:jc w:val="both"/>
        <w:rPr>
          <w:rFonts w:ascii="Times New Roman" w:hAnsi="Times New Roman"/>
          <w:sz w:val="24"/>
          <w:szCs w:val="24"/>
          <w:lang w:val="sr-Latn-RS"/>
        </w:rPr>
      </w:pPr>
      <w:r>
        <w:rPr>
          <w:rFonts w:ascii="Times New Roman" w:hAnsi="Times New Roman"/>
          <w:sz w:val="24"/>
          <w:szCs w:val="24"/>
          <w:lang w:val="sr-Latn-RS"/>
        </w:rPr>
        <w:t>V</w:t>
      </w:r>
      <w:r w:rsidR="00FB6701" w:rsidRPr="003821A4">
        <w:rPr>
          <w:rFonts w:ascii="Times New Roman" w:hAnsi="Times New Roman"/>
          <w:sz w:val="24"/>
          <w:szCs w:val="24"/>
          <w:lang w:val="sr-Latn-RS"/>
        </w:rPr>
        <w:t>oditelj slučaja</w:t>
      </w:r>
      <w:r>
        <w:rPr>
          <w:rFonts w:ascii="Times New Roman" w:hAnsi="Times New Roman"/>
          <w:sz w:val="24"/>
          <w:szCs w:val="24"/>
          <w:lang w:val="sr-Latn-RS"/>
        </w:rPr>
        <w:t>:</w:t>
      </w:r>
    </w:p>
    <w:p w14:paraId="0B498B66" w14:textId="7FBB84DF" w:rsidR="00FB6701" w:rsidRPr="003821A4" w:rsidRDefault="006A24B5" w:rsidP="003821A4">
      <w:pPr>
        <w:spacing w:after="120" w:line="240" w:lineRule="auto"/>
        <w:ind w:left="720"/>
        <w:jc w:val="both"/>
        <w:rPr>
          <w:rFonts w:ascii="Times New Roman" w:hAnsi="Times New Roman"/>
          <w:sz w:val="24"/>
          <w:szCs w:val="24"/>
          <w:lang w:val="sr-Latn-RS"/>
        </w:rPr>
      </w:pPr>
      <w:r>
        <w:rPr>
          <w:rFonts w:ascii="Times New Roman" w:hAnsi="Times New Roman"/>
          <w:sz w:val="24"/>
          <w:szCs w:val="24"/>
          <w:lang w:val="sr-Latn-RS"/>
        </w:rPr>
        <w:t>1</w:t>
      </w:r>
      <w:r w:rsidR="00FB6701" w:rsidRPr="003821A4">
        <w:rPr>
          <w:rFonts w:ascii="Times New Roman" w:hAnsi="Times New Roman"/>
          <w:sz w:val="24"/>
          <w:szCs w:val="24"/>
          <w:lang w:val="sr-Latn-RS"/>
        </w:rPr>
        <w:t xml:space="preserve">) </w:t>
      </w:r>
      <w:r w:rsidR="003821A4">
        <w:rPr>
          <w:rFonts w:ascii="Times New Roman" w:hAnsi="Times New Roman"/>
          <w:sz w:val="24"/>
          <w:szCs w:val="24"/>
          <w:lang w:val="sr-Latn-RS"/>
        </w:rPr>
        <w:t>U</w:t>
      </w:r>
      <w:r w:rsidR="00FB6701" w:rsidRPr="003821A4">
        <w:rPr>
          <w:rFonts w:ascii="Times New Roman" w:hAnsi="Times New Roman"/>
          <w:sz w:val="24"/>
          <w:szCs w:val="24"/>
          <w:lang w:val="sr-Latn-RS"/>
        </w:rPr>
        <w:t xml:space="preserve"> saradnji sa rukovodiocem stručne službe ili supervizorom započinje rad na slučaju i planira početnu </w:t>
      </w:r>
      <w:proofErr w:type="spellStart"/>
      <w:r w:rsidR="00FB6701" w:rsidRPr="003821A4">
        <w:rPr>
          <w:rFonts w:ascii="Times New Roman" w:hAnsi="Times New Roman"/>
          <w:sz w:val="24"/>
          <w:szCs w:val="24"/>
          <w:u w:val="single"/>
          <w:lang w:val="sr-Latn-RS"/>
        </w:rPr>
        <w:t>procjenu</w:t>
      </w:r>
      <w:proofErr w:type="spellEnd"/>
      <w:r w:rsidR="00FB6701" w:rsidRPr="003821A4">
        <w:rPr>
          <w:rFonts w:ascii="Times New Roman" w:hAnsi="Times New Roman"/>
          <w:sz w:val="24"/>
          <w:szCs w:val="24"/>
          <w:lang w:val="sr-Latn-RS"/>
        </w:rPr>
        <w:t xml:space="preserve">, o potrebi rada na </w:t>
      </w:r>
      <w:proofErr w:type="spellStart"/>
      <w:r w:rsidR="00FB6701" w:rsidRPr="003821A4">
        <w:rPr>
          <w:rFonts w:ascii="Times New Roman" w:hAnsi="Times New Roman"/>
          <w:sz w:val="24"/>
          <w:szCs w:val="24"/>
          <w:lang w:val="sr-Latn-RS"/>
        </w:rPr>
        <w:t>usmjerenoj</w:t>
      </w:r>
      <w:proofErr w:type="spellEnd"/>
      <w:r w:rsidR="00FB6701" w:rsidRPr="003821A4">
        <w:rPr>
          <w:rFonts w:ascii="Times New Roman" w:hAnsi="Times New Roman"/>
          <w:sz w:val="24"/>
          <w:szCs w:val="24"/>
          <w:lang w:val="sr-Latn-RS"/>
        </w:rPr>
        <w:t xml:space="preserve"> </w:t>
      </w:r>
      <w:proofErr w:type="spellStart"/>
      <w:r w:rsidR="00FB6701" w:rsidRPr="003821A4">
        <w:rPr>
          <w:rFonts w:ascii="Times New Roman" w:hAnsi="Times New Roman"/>
          <w:sz w:val="24"/>
          <w:szCs w:val="24"/>
          <w:lang w:val="sr-Latn-RS"/>
        </w:rPr>
        <w:t>procjeni</w:t>
      </w:r>
      <w:proofErr w:type="spellEnd"/>
      <w:r w:rsidR="00FB6701" w:rsidRPr="003821A4">
        <w:rPr>
          <w:rFonts w:ascii="Times New Roman" w:hAnsi="Times New Roman"/>
          <w:sz w:val="24"/>
          <w:szCs w:val="24"/>
          <w:lang w:val="sr-Latn-RS"/>
        </w:rPr>
        <w:t xml:space="preserve"> stanja i potrebi korisnika i planira njenu realizaciju; </w:t>
      </w:r>
    </w:p>
    <w:p w14:paraId="1F759083" w14:textId="13C226E8" w:rsidR="00FB6701" w:rsidRPr="003821A4" w:rsidRDefault="006A24B5" w:rsidP="003821A4">
      <w:pPr>
        <w:spacing w:after="120" w:line="240" w:lineRule="auto"/>
        <w:ind w:left="720"/>
        <w:jc w:val="both"/>
        <w:rPr>
          <w:rFonts w:ascii="Times New Roman" w:hAnsi="Times New Roman"/>
          <w:sz w:val="24"/>
          <w:szCs w:val="24"/>
          <w:lang w:val="sr-Latn-RS"/>
        </w:rPr>
      </w:pPr>
      <w:r>
        <w:rPr>
          <w:rFonts w:ascii="Times New Roman" w:hAnsi="Times New Roman"/>
          <w:sz w:val="24"/>
          <w:szCs w:val="24"/>
          <w:lang w:val="sr-Latn-RS"/>
        </w:rPr>
        <w:t>2</w:t>
      </w:r>
      <w:r w:rsidR="00FB6701" w:rsidRPr="003821A4">
        <w:rPr>
          <w:rFonts w:ascii="Times New Roman" w:hAnsi="Times New Roman"/>
          <w:sz w:val="24"/>
          <w:szCs w:val="24"/>
          <w:lang w:val="sr-Latn-RS"/>
        </w:rPr>
        <w:t xml:space="preserve">) </w:t>
      </w:r>
      <w:r w:rsidR="003821A4">
        <w:rPr>
          <w:rFonts w:ascii="Times New Roman" w:hAnsi="Times New Roman"/>
          <w:sz w:val="24"/>
          <w:szCs w:val="24"/>
          <w:lang w:val="sr-Latn-RS"/>
        </w:rPr>
        <w:t>U</w:t>
      </w:r>
      <w:r w:rsidR="00FB6701" w:rsidRPr="003821A4">
        <w:rPr>
          <w:rFonts w:ascii="Times New Roman" w:hAnsi="Times New Roman"/>
          <w:sz w:val="24"/>
          <w:szCs w:val="24"/>
          <w:lang w:val="sr-Latn-RS"/>
        </w:rPr>
        <w:t xml:space="preserve"> sarad</w:t>
      </w:r>
      <w:r w:rsidR="003821A4">
        <w:rPr>
          <w:rFonts w:ascii="Times New Roman" w:hAnsi="Times New Roman"/>
          <w:sz w:val="24"/>
          <w:szCs w:val="24"/>
          <w:lang w:val="sr-Latn-RS"/>
        </w:rPr>
        <w:t>n</w:t>
      </w:r>
      <w:r w:rsidR="00FB6701" w:rsidRPr="003821A4">
        <w:rPr>
          <w:rFonts w:ascii="Times New Roman" w:hAnsi="Times New Roman"/>
          <w:sz w:val="24"/>
          <w:szCs w:val="24"/>
          <w:lang w:val="sr-Latn-RS"/>
        </w:rPr>
        <w:t xml:space="preserve">ji sa rukovodiocem stručne službe ili supervizorom sačinjava predlog </w:t>
      </w:r>
      <w:r w:rsidR="00FB6701" w:rsidRPr="003821A4">
        <w:rPr>
          <w:rFonts w:ascii="Times New Roman" w:hAnsi="Times New Roman"/>
          <w:sz w:val="24"/>
          <w:szCs w:val="24"/>
          <w:u w:val="single"/>
          <w:lang w:val="sr-Latn-RS"/>
        </w:rPr>
        <w:t>planova</w:t>
      </w:r>
      <w:r w:rsidR="00FB6701" w:rsidRPr="003821A4">
        <w:rPr>
          <w:rFonts w:ascii="Times New Roman" w:hAnsi="Times New Roman"/>
          <w:sz w:val="24"/>
          <w:szCs w:val="24"/>
          <w:lang w:val="sr-Latn-RS"/>
        </w:rPr>
        <w:t xml:space="preserve"> usluga i </w:t>
      </w:r>
      <w:proofErr w:type="spellStart"/>
      <w:r w:rsidR="00FB6701" w:rsidRPr="003821A4">
        <w:rPr>
          <w:rFonts w:ascii="Times New Roman" w:hAnsi="Times New Roman"/>
          <w:sz w:val="24"/>
          <w:szCs w:val="24"/>
          <w:lang w:val="sr-Latn-RS"/>
        </w:rPr>
        <w:t>mjera</w:t>
      </w:r>
      <w:proofErr w:type="spellEnd"/>
      <w:r w:rsidR="00FB6701" w:rsidRPr="003821A4">
        <w:rPr>
          <w:rFonts w:ascii="Times New Roman" w:hAnsi="Times New Roman"/>
          <w:sz w:val="24"/>
          <w:szCs w:val="24"/>
          <w:lang w:val="sr-Latn-RS"/>
        </w:rPr>
        <w:t xml:space="preserve">, kao i dinamiku, realizaciju i rokove za evaluaciju; </w:t>
      </w:r>
    </w:p>
    <w:p w14:paraId="7C35BDDD" w14:textId="3A2599EF" w:rsidR="00FB6701" w:rsidRPr="003821A4" w:rsidRDefault="006A24B5" w:rsidP="003821A4">
      <w:pPr>
        <w:spacing w:after="120" w:line="240" w:lineRule="auto"/>
        <w:ind w:left="720"/>
        <w:jc w:val="both"/>
        <w:rPr>
          <w:rFonts w:ascii="Times New Roman" w:hAnsi="Times New Roman"/>
          <w:sz w:val="24"/>
          <w:szCs w:val="24"/>
          <w:lang w:val="sr-Latn-RS"/>
        </w:rPr>
      </w:pPr>
      <w:r>
        <w:rPr>
          <w:rFonts w:ascii="Times New Roman" w:hAnsi="Times New Roman"/>
          <w:sz w:val="24"/>
          <w:szCs w:val="24"/>
          <w:lang w:val="sr-Latn-RS"/>
        </w:rPr>
        <w:t>3</w:t>
      </w:r>
      <w:r w:rsidR="00FB6701" w:rsidRPr="003821A4">
        <w:rPr>
          <w:rFonts w:ascii="Times New Roman" w:hAnsi="Times New Roman"/>
          <w:sz w:val="24"/>
          <w:szCs w:val="24"/>
          <w:lang w:val="sr-Latn-RS"/>
        </w:rPr>
        <w:t xml:space="preserve">) </w:t>
      </w:r>
      <w:r w:rsidR="003821A4">
        <w:rPr>
          <w:rFonts w:ascii="Times New Roman" w:hAnsi="Times New Roman"/>
          <w:sz w:val="24"/>
          <w:szCs w:val="24"/>
          <w:lang w:val="sr-Latn-RS"/>
        </w:rPr>
        <w:t>P</w:t>
      </w:r>
      <w:r w:rsidR="00FB6701" w:rsidRPr="003821A4">
        <w:rPr>
          <w:rFonts w:ascii="Times New Roman" w:hAnsi="Times New Roman"/>
          <w:sz w:val="24"/>
          <w:szCs w:val="24"/>
          <w:lang w:val="sr-Latn-RS"/>
        </w:rPr>
        <w:t xml:space="preserve">rati i koordinira </w:t>
      </w:r>
      <w:r w:rsidR="00FB6701" w:rsidRPr="003821A4">
        <w:rPr>
          <w:rFonts w:ascii="Times New Roman" w:hAnsi="Times New Roman"/>
          <w:sz w:val="24"/>
          <w:szCs w:val="24"/>
          <w:u w:val="single"/>
          <w:lang w:val="sr-Latn-RS"/>
        </w:rPr>
        <w:t>realizaciju</w:t>
      </w:r>
      <w:r w:rsidR="00FB6701" w:rsidRPr="003821A4">
        <w:rPr>
          <w:rFonts w:ascii="Times New Roman" w:hAnsi="Times New Roman"/>
          <w:sz w:val="24"/>
          <w:szCs w:val="24"/>
          <w:lang w:val="sr-Latn-RS"/>
        </w:rPr>
        <w:t xml:space="preserve"> predloženih usluga i </w:t>
      </w:r>
      <w:proofErr w:type="spellStart"/>
      <w:r w:rsidR="00FB6701" w:rsidRPr="003821A4">
        <w:rPr>
          <w:rFonts w:ascii="Times New Roman" w:hAnsi="Times New Roman"/>
          <w:sz w:val="24"/>
          <w:szCs w:val="24"/>
          <w:lang w:val="sr-Latn-RS"/>
        </w:rPr>
        <w:t>mjera</w:t>
      </w:r>
      <w:proofErr w:type="spellEnd"/>
      <w:r w:rsidR="00FB6701" w:rsidRPr="003821A4">
        <w:rPr>
          <w:rFonts w:ascii="Times New Roman" w:hAnsi="Times New Roman"/>
          <w:sz w:val="24"/>
          <w:szCs w:val="24"/>
          <w:lang w:val="sr-Latn-RS"/>
        </w:rPr>
        <w:t xml:space="preserve"> i pruža neposrednu podršku korisniku; </w:t>
      </w:r>
    </w:p>
    <w:p w14:paraId="088A9E1C" w14:textId="7572484D" w:rsidR="00FB6701" w:rsidRPr="003821A4" w:rsidRDefault="006A24B5" w:rsidP="003A33BE">
      <w:pPr>
        <w:spacing w:after="120" w:line="240" w:lineRule="auto"/>
        <w:ind w:left="720"/>
        <w:jc w:val="both"/>
        <w:rPr>
          <w:rFonts w:ascii="Times New Roman" w:hAnsi="Times New Roman"/>
          <w:sz w:val="24"/>
          <w:szCs w:val="24"/>
          <w:lang w:val="sr-Latn-RS"/>
        </w:rPr>
      </w:pPr>
      <w:r>
        <w:rPr>
          <w:rFonts w:ascii="Times New Roman" w:hAnsi="Times New Roman"/>
          <w:sz w:val="24"/>
          <w:szCs w:val="24"/>
          <w:lang w:val="sr-Latn-RS"/>
        </w:rPr>
        <w:t>4</w:t>
      </w:r>
      <w:r w:rsidR="00FB6701" w:rsidRPr="003821A4">
        <w:rPr>
          <w:rFonts w:ascii="Times New Roman" w:hAnsi="Times New Roman"/>
          <w:sz w:val="24"/>
          <w:szCs w:val="24"/>
          <w:lang w:val="sr-Latn-RS"/>
        </w:rPr>
        <w:t xml:space="preserve">) </w:t>
      </w:r>
      <w:r w:rsidR="003821A4">
        <w:rPr>
          <w:rFonts w:ascii="Times New Roman" w:hAnsi="Times New Roman"/>
          <w:sz w:val="24"/>
          <w:szCs w:val="24"/>
          <w:lang w:val="sr-Latn-RS"/>
        </w:rPr>
        <w:t>S</w:t>
      </w:r>
      <w:r w:rsidR="00FB6701" w:rsidRPr="003821A4">
        <w:rPr>
          <w:rFonts w:ascii="Times New Roman" w:hAnsi="Times New Roman"/>
          <w:sz w:val="24"/>
          <w:szCs w:val="24"/>
          <w:lang w:val="sr-Latn-RS"/>
        </w:rPr>
        <w:t xml:space="preserve">agledava, zajedno sa rukovodiocem stručne službe ili supervizorom, </w:t>
      </w:r>
      <w:r w:rsidR="00FB6701" w:rsidRPr="003821A4">
        <w:rPr>
          <w:rFonts w:ascii="Times New Roman" w:hAnsi="Times New Roman"/>
          <w:sz w:val="24"/>
          <w:szCs w:val="24"/>
          <w:u w:val="single"/>
          <w:lang w:val="sr-Latn-RS"/>
        </w:rPr>
        <w:t>rezultate evaluacije</w:t>
      </w:r>
      <w:r w:rsidR="00FB6701" w:rsidRPr="003821A4">
        <w:rPr>
          <w:rFonts w:ascii="Times New Roman" w:hAnsi="Times New Roman"/>
          <w:sz w:val="24"/>
          <w:szCs w:val="24"/>
          <w:lang w:val="sr-Latn-RS"/>
        </w:rPr>
        <w:t xml:space="preserve"> i donosi odluku o potrebi za ponovnom </w:t>
      </w:r>
      <w:proofErr w:type="spellStart"/>
      <w:r w:rsidR="00FB6701" w:rsidRPr="003821A4">
        <w:rPr>
          <w:rFonts w:ascii="Times New Roman" w:hAnsi="Times New Roman"/>
          <w:sz w:val="24"/>
          <w:szCs w:val="24"/>
          <w:lang w:val="sr-Latn-RS"/>
        </w:rPr>
        <w:t>procjenom</w:t>
      </w:r>
      <w:proofErr w:type="spellEnd"/>
      <w:r w:rsidR="00FB6701" w:rsidRPr="003821A4">
        <w:rPr>
          <w:rFonts w:ascii="Times New Roman" w:hAnsi="Times New Roman"/>
          <w:sz w:val="24"/>
          <w:szCs w:val="24"/>
          <w:lang w:val="sr-Latn-RS"/>
        </w:rPr>
        <w:t>.</w:t>
      </w:r>
    </w:p>
    <w:p w14:paraId="48E04FEB" w14:textId="77777777"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t xml:space="preserve">Član 17.upućuje da supervizor, zajedno sa rukovodiocima stručnih službi, voditeljima slučaja, stručnim radnicima na pravnim poslovima i stručnim radnicima na materijalnim davanjima čini kolegijum stručne službe, koji razmatra pitanja o unapređenju stručnih postupaka i procedura u radu sa korisnicima. </w:t>
      </w:r>
    </w:p>
    <w:p w14:paraId="625113FA" w14:textId="38214E77"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t>Voditelju slučaja treba da bude na raspolaganju konsultacija i podrška tokom procene, planiranja i ponovnog pregleda, dok dokumenta koja nastaju kao rezultat rada u ovim procesima odobrava ili potpisuje supervizor odnosno rukovodilac stručne službe.</w:t>
      </w:r>
    </w:p>
    <w:p w14:paraId="5B784166" w14:textId="77777777" w:rsidR="00FB6701" w:rsidRPr="003821A4" w:rsidRDefault="00FB6701" w:rsidP="003821A4">
      <w:pPr>
        <w:spacing w:after="120" w:line="240" w:lineRule="auto"/>
        <w:ind w:firstLine="720"/>
        <w:jc w:val="both"/>
        <w:rPr>
          <w:rFonts w:ascii="Times New Roman" w:hAnsi="Times New Roman"/>
          <w:sz w:val="24"/>
          <w:szCs w:val="24"/>
          <w:lang w:val="sr-Latn-RS"/>
        </w:rPr>
      </w:pPr>
    </w:p>
    <w:tbl>
      <w:tblPr>
        <w:tblW w:w="0" w:type="auto"/>
        <w:tblLook w:val="04A0" w:firstRow="1" w:lastRow="0" w:firstColumn="1" w:lastColumn="0" w:noHBand="0" w:noVBand="1"/>
      </w:tblPr>
      <w:tblGrid>
        <w:gridCol w:w="9576"/>
      </w:tblGrid>
      <w:tr w:rsidR="00FB6701" w:rsidRPr="00411CE9" w14:paraId="3C28CB5A" w14:textId="77777777" w:rsidTr="00F97839">
        <w:tc>
          <w:tcPr>
            <w:tcW w:w="9576" w:type="dxa"/>
            <w:shd w:val="clear" w:color="auto" w:fill="BDD6EE" w:themeFill="accent1" w:themeFillTint="66"/>
          </w:tcPr>
          <w:p w14:paraId="2F71CF41" w14:textId="256BDAAD" w:rsidR="00FB6701" w:rsidRPr="00411CE9" w:rsidRDefault="00FB6701" w:rsidP="003821A4">
            <w:pPr>
              <w:spacing w:after="120"/>
              <w:rPr>
                <w:rFonts w:ascii="Times New Roman" w:hAnsi="Times New Roman"/>
                <w:sz w:val="24"/>
                <w:szCs w:val="24"/>
                <w:lang w:val="sr-Latn-RS"/>
              </w:rPr>
            </w:pPr>
            <w:r w:rsidRPr="00411CE9">
              <w:rPr>
                <w:rFonts w:ascii="Times New Roman" w:hAnsi="Times New Roman"/>
                <w:sz w:val="24"/>
                <w:szCs w:val="24"/>
                <w:lang w:val="sr-Latn-RS"/>
              </w:rPr>
              <w:lastRenderedPageBreak/>
              <w:t xml:space="preserve">Član 12. Pravilnika o CSR, uz opise poslova rukovodioca stručne službe i supervizora, u članu 10. i11.ostavlja mogućnost da </w:t>
            </w:r>
            <w:r w:rsidRPr="00411CE9">
              <w:rPr>
                <w:rFonts w:ascii="Times New Roman" w:hAnsi="Times New Roman"/>
                <w:sz w:val="24"/>
                <w:szCs w:val="24"/>
                <w:u w:val="single"/>
                <w:lang w:val="sr-Latn-RS"/>
              </w:rPr>
              <w:t>kada supervizor nije neposredno prisutan</w:t>
            </w:r>
            <w:r w:rsidRPr="00411CE9">
              <w:rPr>
                <w:rFonts w:ascii="Times New Roman" w:hAnsi="Times New Roman"/>
                <w:sz w:val="24"/>
                <w:szCs w:val="24"/>
                <w:lang w:val="sr-Latn-RS"/>
              </w:rPr>
              <w:t xml:space="preserve"> ili kada je zbog opterećenja poslom </w:t>
            </w:r>
            <w:r w:rsidRPr="00411CE9">
              <w:rPr>
                <w:rFonts w:ascii="Times New Roman" w:hAnsi="Times New Roman"/>
                <w:sz w:val="24"/>
                <w:szCs w:val="24"/>
                <w:u w:val="single"/>
                <w:lang w:val="sr-Latn-RS"/>
              </w:rPr>
              <w:t>nedovoljno raspoloživ</w:t>
            </w:r>
            <w:r w:rsidRPr="00411CE9">
              <w:rPr>
                <w:rFonts w:ascii="Times New Roman" w:hAnsi="Times New Roman"/>
                <w:sz w:val="24"/>
                <w:szCs w:val="24"/>
                <w:lang w:val="sr-Latn-RS"/>
              </w:rPr>
              <w:t xml:space="preserve"> u centru za socijalni rad, voditelj slučaja može da se osloni na </w:t>
            </w:r>
            <w:r w:rsidRPr="00411CE9">
              <w:rPr>
                <w:rFonts w:ascii="Times New Roman" w:hAnsi="Times New Roman"/>
                <w:sz w:val="24"/>
                <w:szCs w:val="24"/>
                <w:u w:val="single"/>
                <w:lang w:val="sr-Latn-RS"/>
              </w:rPr>
              <w:t xml:space="preserve">neposrednog rukovodioca, koji onda može da preuzme administrativna </w:t>
            </w:r>
            <w:r w:rsidR="00411CE9" w:rsidRPr="00411CE9">
              <w:rPr>
                <w:rFonts w:ascii="Times New Roman" w:hAnsi="Times New Roman"/>
                <w:sz w:val="24"/>
                <w:szCs w:val="24"/>
                <w:u w:val="single"/>
                <w:lang w:val="sr-Latn-RS"/>
              </w:rPr>
              <w:t>ovlašćenja</w:t>
            </w:r>
            <w:r w:rsidRPr="00411CE9">
              <w:rPr>
                <w:rFonts w:ascii="Times New Roman" w:hAnsi="Times New Roman"/>
                <w:sz w:val="24"/>
                <w:szCs w:val="24"/>
                <w:u w:val="single"/>
                <w:lang w:val="sr-Latn-RS"/>
              </w:rPr>
              <w:t xml:space="preserve"> supervizora</w:t>
            </w:r>
            <w:r w:rsidRPr="00411CE9">
              <w:rPr>
                <w:rFonts w:ascii="Times New Roman" w:hAnsi="Times New Roman"/>
                <w:sz w:val="24"/>
                <w:szCs w:val="24"/>
                <w:lang w:val="sr-Latn-RS"/>
              </w:rPr>
              <w:t xml:space="preserve"> tokom rada na konkretnim slučajevima, dok se </w:t>
            </w:r>
            <w:r w:rsidRPr="00411CE9">
              <w:rPr>
                <w:rFonts w:ascii="Times New Roman" w:hAnsi="Times New Roman"/>
                <w:sz w:val="24"/>
                <w:szCs w:val="24"/>
                <w:u w:val="single"/>
                <w:lang w:val="sr-Latn-RS"/>
              </w:rPr>
              <w:t xml:space="preserve">druge funkcije supervizije (edukativna i </w:t>
            </w:r>
            <w:proofErr w:type="spellStart"/>
            <w:r w:rsidRPr="00411CE9">
              <w:rPr>
                <w:rFonts w:ascii="Times New Roman" w:hAnsi="Times New Roman"/>
                <w:sz w:val="24"/>
                <w:szCs w:val="24"/>
                <w:u w:val="single"/>
                <w:lang w:val="sr-Latn-RS"/>
              </w:rPr>
              <w:t>podržavajuća</w:t>
            </w:r>
            <w:proofErr w:type="spellEnd"/>
            <w:r w:rsidRPr="00411CE9">
              <w:rPr>
                <w:rFonts w:ascii="Times New Roman" w:hAnsi="Times New Roman"/>
                <w:sz w:val="24"/>
                <w:szCs w:val="24"/>
                <w:u w:val="single"/>
                <w:lang w:val="sr-Latn-RS"/>
              </w:rPr>
              <w:t xml:space="preserve">) obavljaju kroz druge </w:t>
            </w:r>
            <w:proofErr w:type="spellStart"/>
            <w:r w:rsidRPr="00411CE9">
              <w:rPr>
                <w:rFonts w:ascii="Times New Roman" w:hAnsi="Times New Roman"/>
                <w:sz w:val="24"/>
                <w:szCs w:val="24"/>
                <w:u w:val="single"/>
                <w:lang w:val="sr-Latn-RS"/>
              </w:rPr>
              <w:t>supervizijske</w:t>
            </w:r>
            <w:proofErr w:type="spellEnd"/>
            <w:r w:rsidRPr="00411CE9">
              <w:rPr>
                <w:rFonts w:ascii="Times New Roman" w:hAnsi="Times New Roman"/>
                <w:sz w:val="24"/>
                <w:szCs w:val="24"/>
                <w:u w:val="single"/>
                <w:lang w:val="sr-Latn-RS"/>
              </w:rPr>
              <w:t xml:space="preserve"> procese i organizacione oblike</w:t>
            </w:r>
            <w:r w:rsidRPr="00411CE9">
              <w:rPr>
                <w:rFonts w:ascii="Times New Roman" w:hAnsi="Times New Roman"/>
                <w:sz w:val="24"/>
                <w:szCs w:val="24"/>
                <w:lang w:val="sr-Latn-RS"/>
              </w:rPr>
              <w:t xml:space="preserve"> (</w:t>
            </w:r>
            <w:proofErr w:type="spellStart"/>
            <w:r w:rsidRPr="00411CE9">
              <w:rPr>
                <w:rFonts w:ascii="Times New Roman" w:hAnsi="Times New Roman"/>
                <w:sz w:val="24"/>
                <w:szCs w:val="24"/>
                <w:lang w:val="sr-Latn-RS"/>
              </w:rPr>
              <w:t>interviziju</w:t>
            </w:r>
            <w:proofErr w:type="spellEnd"/>
            <w:r w:rsidRPr="00411CE9">
              <w:rPr>
                <w:rFonts w:ascii="Times New Roman" w:hAnsi="Times New Roman"/>
                <w:sz w:val="24"/>
                <w:szCs w:val="24"/>
                <w:lang w:val="sr-Latn-RS"/>
              </w:rPr>
              <w:t xml:space="preserve">, </w:t>
            </w:r>
            <w:proofErr w:type="spellStart"/>
            <w:r w:rsidRPr="00411CE9">
              <w:rPr>
                <w:rFonts w:ascii="Times New Roman" w:hAnsi="Times New Roman"/>
                <w:sz w:val="24"/>
                <w:szCs w:val="24"/>
                <w:lang w:val="sr-Latn-RS"/>
              </w:rPr>
              <w:t>vršnjačku</w:t>
            </w:r>
            <w:proofErr w:type="spellEnd"/>
            <w:r w:rsidRPr="00411CE9">
              <w:rPr>
                <w:rFonts w:ascii="Times New Roman" w:hAnsi="Times New Roman"/>
                <w:sz w:val="24"/>
                <w:szCs w:val="24"/>
                <w:lang w:val="sr-Latn-RS"/>
              </w:rPr>
              <w:t xml:space="preserve"> superviziju, individualne i grupne </w:t>
            </w:r>
            <w:proofErr w:type="spellStart"/>
            <w:r w:rsidRPr="00411CE9">
              <w:rPr>
                <w:rFonts w:ascii="Times New Roman" w:hAnsi="Times New Roman"/>
                <w:sz w:val="24"/>
                <w:szCs w:val="24"/>
                <w:lang w:val="sr-Latn-RS"/>
              </w:rPr>
              <w:t>s</w:t>
            </w:r>
            <w:r w:rsidR="003821A4" w:rsidRPr="00411CE9">
              <w:rPr>
                <w:rFonts w:ascii="Times New Roman" w:hAnsi="Times New Roman"/>
                <w:sz w:val="24"/>
                <w:szCs w:val="24"/>
                <w:lang w:val="sr-Latn-RS"/>
              </w:rPr>
              <w:t>up</w:t>
            </w:r>
            <w:r w:rsidRPr="00411CE9">
              <w:rPr>
                <w:rFonts w:ascii="Times New Roman" w:hAnsi="Times New Roman"/>
                <w:sz w:val="24"/>
                <w:szCs w:val="24"/>
                <w:lang w:val="sr-Latn-RS"/>
              </w:rPr>
              <w:t>ervizijske</w:t>
            </w:r>
            <w:proofErr w:type="spellEnd"/>
            <w:r w:rsidRPr="00411CE9">
              <w:rPr>
                <w:rFonts w:ascii="Times New Roman" w:hAnsi="Times New Roman"/>
                <w:sz w:val="24"/>
                <w:szCs w:val="24"/>
                <w:lang w:val="sr-Latn-RS"/>
              </w:rPr>
              <w:t xml:space="preserve"> sastanke), bilo da su oni organizovani kao interni ili/i eksterni.</w:t>
            </w:r>
          </w:p>
        </w:tc>
      </w:tr>
    </w:tbl>
    <w:p w14:paraId="040E1444" w14:textId="77777777" w:rsidR="00FB6701" w:rsidRPr="003821A4" w:rsidRDefault="00FB6701" w:rsidP="003821A4">
      <w:pPr>
        <w:spacing w:after="120" w:line="240" w:lineRule="auto"/>
        <w:ind w:firstLine="720"/>
        <w:jc w:val="both"/>
        <w:rPr>
          <w:rFonts w:ascii="Times New Roman" w:hAnsi="Times New Roman"/>
          <w:sz w:val="24"/>
          <w:szCs w:val="24"/>
          <w:lang w:val="sr-Latn-RS"/>
        </w:rPr>
      </w:pPr>
    </w:p>
    <w:p w14:paraId="2B2C1CA4" w14:textId="209541E7"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color w:val="0070C0"/>
          <w:sz w:val="24"/>
          <w:szCs w:val="24"/>
          <w:lang w:val="sr-Latn-RS"/>
        </w:rPr>
        <w:t xml:space="preserve">Pravilnik o bližim uslovima i standardima za </w:t>
      </w:r>
      <w:proofErr w:type="spellStart"/>
      <w:r w:rsidRPr="003821A4">
        <w:rPr>
          <w:rFonts w:ascii="Times New Roman" w:hAnsi="Times New Roman"/>
          <w:color w:val="0070C0"/>
          <w:sz w:val="24"/>
          <w:szCs w:val="24"/>
          <w:lang w:val="sr-Latn-RS"/>
        </w:rPr>
        <w:t>obavljanјe</w:t>
      </w:r>
      <w:proofErr w:type="spellEnd"/>
      <w:r w:rsidRPr="003821A4">
        <w:rPr>
          <w:rFonts w:ascii="Times New Roman" w:hAnsi="Times New Roman"/>
          <w:color w:val="0070C0"/>
          <w:sz w:val="24"/>
          <w:szCs w:val="24"/>
          <w:lang w:val="sr-Latn-RS"/>
        </w:rPr>
        <w:t xml:space="preserve"> stručnih poslova u socijalnoj i dječjoj zaštiti</w:t>
      </w:r>
      <w:r w:rsidRPr="003821A4">
        <w:rPr>
          <w:rStyle w:val="FootnoteReference"/>
          <w:rFonts w:ascii="Times New Roman" w:hAnsi="Times New Roman"/>
          <w:sz w:val="24"/>
          <w:szCs w:val="24"/>
          <w:vertAlign w:val="superscript"/>
          <w:lang w:val="sr-Latn-RS"/>
        </w:rPr>
        <w:footnoteReference w:id="15"/>
      </w:r>
      <w:r w:rsidR="003821A4">
        <w:rPr>
          <w:rFonts w:ascii="Times New Roman" w:hAnsi="Times New Roman"/>
          <w:color w:val="0070C0"/>
          <w:sz w:val="24"/>
          <w:szCs w:val="24"/>
          <w:lang w:val="sr-Latn-RS"/>
        </w:rPr>
        <w:t xml:space="preserve"> </w:t>
      </w:r>
      <w:r w:rsidRPr="003821A4">
        <w:rPr>
          <w:rFonts w:ascii="Times New Roman" w:hAnsi="Times New Roman"/>
          <w:sz w:val="24"/>
          <w:szCs w:val="24"/>
          <w:lang w:val="sr-Latn-RS"/>
        </w:rPr>
        <w:t xml:space="preserve">u članu 3. definiše da su stručni poslovi u socijalnoj i dječjoj zaštiti: 1) osnovni stručni poslovi; 2) specijalizovani stručni poslovi; 3) </w:t>
      </w:r>
      <w:proofErr w:type="spellStart"/>
      <w:r w:rsidRPr="003821A4">
        <w:rPr>
          <w:rFonts w:ascii="Times New Roman" w:hAnsi="Times New Roman"/>
          <w:sz w:val="24"/>
          <w:szCs w:val="24"/>
          <w:u w:val="single"/>
          <w:lang w:val="sr-Latn-RS"/>
        </w:rPr>
        <w:t>supervizijski</w:t>
      </w:r>
      <w:proofErr w:type="spellEnd"/>
      <w:r w:rsidRPr="003821A4">
        <w:rPr>
          <w:rFonts w:ascii="Times New Roman" w:hAnsi="Times New Roman"/>
          <w:sz w:val="24"/>
          <w:szCs w:val="24"/>
          <w:u w:val="single"/>
          <w:lang w:val="sr-Latn-RS"/>
        </w:rPr>
        <w:t xml:space="preserve"> poslovi;</w:t>
      </w:r>
      <w:r w:rsidRPr="003821A4">
        <w:rPr>
          <w:rFonts w:ascii="Times New Roman" w:hAnsi="Times New Roman"/>
          <w:sz w:val="24"/>
          <w:szCs w:val="24"/>
          <w:lang w:val="sr-Latn-RS"/>
        </w:rPr>
        <w:t xml:space="preserve"> 4) pravni poslovi; 5) poslovi planiranja i razvoja; 6) poslovi vaspitača; 7) poslovi radno-okupacionog terapeuta; 8) poslovi doktora medicine; i 9) poslovi stručnih saradnika. </w:t>
      </w:r>
    </w:p>
    <w:p w14:paraId="5F205BD4" w14:textId="4A425F0A"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t xml:space="preserve">U članu 11. ovog Pravilnika određeno je da </w:t>
      </w:r>
      <w:proofErr w:type="spellStart"/>
      <w:r w:rsidRPr="003821A4">
        <w:rPr>
          <w:rFonts w:ascii="Times New Roman" w:hAnsi="Times New Roman"/>
          <w:sz w:val="24"/>
          <w:szCs w:val="24"/>
          <w:u w:val="single"/>
          <w:lang w:val="sr-Latn-RS"/>
        </w:rPr>
        <w:t>supervizijski</w:t>
      </w:r>
      <w:proofErr w:type="spellEnd"/>
      <w:r w:rsidRPr="003821A4">
        <w:rPr>
          <w:rFonts w:ascii="Times New Roman" w:hAnsi="Times New Roman"/>
          <w:sz w:val="24"/>
          <w:szCs w:val="24"/>
          <w:u w:val="single"/>
          <w:lang w:val="sr-Latn-RS"/>
        </w:rPr>
        <w:t xml:space="preserve"> poslovi obuhvataju aktivnosti praćenja kvaliteta, podrške u radu i evaluacije stručnog usavršavanja radnika na osnovnim i specijalizovanim poslovima, kako bi realizovali stručne zadatke, </w:t>
      </w:r>
      <w:proofErr w:type="spellStart"/>
      <w:r w:rsidRPr="003821A4">
        <w:rPr>
          <w:rFonts w:ascii="Times New Roman" w:hAnsi="Times New Roman"/>
          <w:sz w:val="24"/>
          <w:szCs w:val="24"/>
          <w:u w:val="single"/>
          <w:lang w:val="sr-Latn-RS"/>
        </w:rPr>
        <w:t>unaprijedili</w:t>
      </w:r>
      <w:proofErr w:type="spellEnd"/>
      <w:r w:rsidRPr="003821A4">
        <w:rPr>
          <w:rFonts w:ascii="Times New Roman" w:hAnsi="Times New Roman"/>
          <w:sz w:val="24"/>
          <w:szCs w:val="24"/>
          <w:u w:val="single"/>
          <w:lang w:val="sr-Latn-RS"/>
        </w:rPr>
        <w:t xml:space="preserve"> kvalitet usluga za korisnike i razvili znanja, kompetencije i mogućnosti da preuzmu odgovornost za sopstvenu praksu</w:t>
      </w:r>
      <w:r w:rsidRPr="003821A4">
        <w:rPr>
          <w:rFonts w:ascii="Times New Roman" w:hAnsi="Times New Roman"/>
          <w:sz w:val="24"/>
          <w:szCs w:val="24"/>
          <w:lang w:val="sr-Latn-RS"/>
        </w:rPr>
        <w:t>. Članom 12. definisani su uslovi za obavljanje supervizijskih poslova, pa tako, poslove supervizije obavlja definisan krug stručnih radnika</w:t>
      </w:r>
      <w:r w:rsidRPr="003821A4">
        <w:rPr>
          <w:rStyle w:val="FootnoteReference"/>
          <w:rFonts w:ascii="Times New Roman" w:hAnsi="Times New Roman"/>
          <w:sz w:val="24"/>
          <w:szCs w:val="24"/>
          <w:vertAlign w:val="superscript"/>
          <w:lang w:val="sr-Latn-RS"/>
        </w:rPr>
        <w:footnoteReference w:id="16"/>
      </w:r>
      <w:r w:rsidRPr="003821A4">
        <w:rPr>
          <w:rFonts w:ascii="Times New Roman" w:hAnsi="Times New Roman"/>
          <w:sz w:val="24"/>
          <w:szCs w:val="24"/>
          <w:lang w:val="sr-Latn-RS"/>
        </w:rPr>
        <w:t>, koji su</w:t>
      </w:r>
      <w:r w:rsidR="003821A4">
        <w:rPr>
          <w:rFonts w:ascii="Times New Roman" w:hAnsi="Times New Roman"/>
          <w:sz w:val="24"/>
          <w:szCs w:val="24"/>
          <w:lang w:val="sr-Latn-RS"/>
        </w:rPr>
        <w:t xml:space="preserve"> </w:t>
      </w:r>
      <w:r w:rsidRPr="003821A4">
        <w:rPr>
          <w:rFonts w:ascii="Times New Roman" w:hAnsi="Times New Roman"/>
          <w:sz w:val="24"/>
          <w:szCs w:val="24"/>
          <w:lang w:val="sr-Latn-RS"/>
        </w:rPr>
        <w:t>stekli posebna znanja i veštine za obavljanje poslova supervizije, i koji imaju</w:t>
      </w:r>
      <w:r w:rsidR="003821A4">
        <w:rPr>
          <w:rFonts w:ascii="Times New Roman" w:hAnsi="Times New Roman"/>
          <w:sz w:val="24"/>
          <w:szCs w:val="24"/>
          <w:lang w:val="sr-Latn-RS"/>
        </w:rPr>
        <w:t xml:space="preserve"> </w:t>
      </w:r>
      <w:r w:rsidRPr="003821A4">
        <w:rPr>
          <w:rFonts w:ascii="Times New Roman" w:hAnsi="Times New Roman"/>
          <w:sz w:val="24"/>
          <w:szCs w:val="24"/>
          <w:lang w:val="sr-Latn-RS"/>
        </w:rPr>
        <w:t>iskustva u stručnom radu od najmanje pet godina.</w:t>
      </w:r>
    </w:p>
    <w:p w14:paraId="138A0F6E" w14:textId="77777777" w:rsidR="00FB6701" w:rsidRPr="003821A4" w:rsidRDefault="00FB6701" w:rsidP="003821A4">
      <w:pPr>
        <w:spacing w:after="120" w:line="240" w:lineRule="auto"/>
        <w:jc w:val="both"/>
        <w:rPr>
          <w:rFonts w:ascii="Times New Roman" w:hAnsi="Times New Roman"/>
          <w:sz w:val="24"/>
          <w:szCs w:val="24"/>
          <w:lang w:val="sr-Latn-RS"/>
        </w:rPr>
      </w:pPr>
      <w:r w:rsidRPr="003821A4">
        <w:rPr>
          <w:rFonts w:ascii="Times New Roman" w:hAnsi="Times New Roman"/>
          <w:sz w:val="24"/>
          <w:szCs w:val="24"/>
          <w:lang w:val="sr-Latn-RS"/>
        </w:rPr>
        <w:t>Drugi pravilnici koji regulišu standarde usluga, materijalnu podršku i druge oblasti socijalne i dječije zaštite ne pominju superviziju niti regulišu način njenog obavljanja i organizovanja.</w:t>
      </w:r>
    </w:p>
    <w:p w14:paraId="327EB013" w14:textId="77777777" w:rsidR="00FB6701" w:rsidRPr="003821A4" w:rsidRDefault="00FB6701" w:rsidP="003821A4">
      <w:pPr>
        <w:spacing w:after="120" w:line="240" w:lineRule="auto"/>
        <w:jc w:val="both"/>
        <w:rPr>
          <w:rFonts w:ascii="Times New Roman" w:hAnsi="Times New Roman"/>
          <w:sz w:val="24"/>
          <w:szCs w:val="24"/>
          <w:lang w:val="sr-Latn-RS"/>
        </w:rPr>
      </w:pPr>
    </w:p>
    <w:p w14:paraId="644286C4" w14:textId="77777777" w:rsidR="003A33BE" w:rsidRDefault="003A33BE">
      <w:pPr>
        <w:rPr>
          <w:rFonts w:ascii="Times New Roman" w:eastAsiaTheme="majorEastAsia" w:hAnsi="Times New Roman"/>
          <w:b/>
          <w:color w:val="2E74B5" w:themeColor="accent1" w:themeShade="BF"/>
          <w:sz w:val="28"/>
          <w:szCs w:val="32"/>
          <w:lang w:val="sr-Latn-RS"/>
        </w:rPr>
      </w:pPr>
      <w:r>
        <w:rPr>
          <w:rFonts w:ascii="Times New Roman" w:hAnsi="Times New Roman"/>
          <w:b/>
          <w:sz w:val="28"/>
          <w:lang w:val="sr-Latn-RS"/>
        </w:rPr>
        <w:br w:type="page"/>
      </w:r>
    </w:p>
    <w:p w14:paraId="41359CD3" w14:textId="3C4CAAD5" w:rsidR="00FB6701" w:rsidRPr="00FB6701" w:rsidRDefault="00FB6701" w:rsidP="00FB6701">
      <w:pPr>
        <w:pStyle w:val="Heading1"/>
        <w:rPr>
          <w:rFonts w:ascii="Times New Roman" w:hAnsi="Times New Roman" w:cs="Times New Roman"/>
          <w:b/>
          <w:sz w:val="28"/>
          <w:lang w:val="sr-Latn-RS"/>
        </w:rPr>
      </w:pPr>
      <w:bookmarkStart w:id="6" w:name="_Toc45615872"/>
      <w:r w:rsidRPr="00FB6701">
        <w:rPr>
          <w:rFonts w:ascii="Times New Roman" w:hAnsi="Times New Roman" w:cs="Times New Roman"/>
          <w:b/>
          <w:sz w:val="28"/>
          <w:lang w:val="sr-Latn-RS"/>
        </w:rPr>
        <w:lastRenderedPageBreak/>
        <w:t>4. Razrada: razvojni put i primena supervizije</w:t>
      </w:r>
      <w:bookmarkEnd w:id="6"/>
    </w:p>
    <w:p w14:paraId="40CE0EEA" w14:textId="77777777" w:rsidR="00FB6701" w:rsidRPr="00FB6701" w:rsidRDefault="00FB6701" w:rsidP="00FB6701">
      <w:pPr>
        <w:rPr>
          <w:lang w:val="sr-Latn-RS"/>
        </w:rPr>
      </w:pPr>
    </w:p>
    <w:p w14:paraId="3C1EECB1" w14:textId="7E20BCE6" w:rsidR="00FB6701" w:rsidRPr="00FB6701" w:rsidRDefault="00FB6701" w:rsidP="00FB6701">
      <w:pPr>
        <w:pStyle w:val="Heading2"/>
        <w:jc w:val="both"/>
        <w:rPr>
          <w:rFonts w:ascii="Times New Roman" w:hAnsi="Times New Roman" w:cs="Times New Roman"/>
          <w:b/>
          <w:lang w:val="sr-Latn-RS"/>
        </w:rPr>
      </w:pPr>
      <w:bookmarkStart w:id="7" w:name="_Toc45615873"/>
      <w:r w:rsidRPr="00FB6701">
        <w:rPr>
          <w:rFonts w:ascii="Times New Roman" w:hAnsi="Times New Roman" w:cs="Times New Roman"/>
          <w:b/>
          <w:lang w:val="sr-Latn-RS"/>
        </w:rPr>
        <w:t xml:space="preserve">4.1. Strateški i akcioni dokumenti o superviziji u </w:t>
      </w:r>
      <w:r w:rsidR="00B10C42">
        <w:rPr>
          <w:rFonts w:ascii="Times New Roman" w:hAnsi="Times New Roman" w:cs="Times New Roman"/>
          <w:b/>
          <w:lang w:val="sr-Latn-RS"/>
        </w:rPr>
        <w:t>CG</w:t>
      </w:r>
      <w:r w:rsidRPr="00FB6701">
        <w:rPr>
          <w:rFonts w:ascii="Times New Roman" w:hAnsi="Times New Roman" w:cs="Times New Roman"/>
          <w:b/>
          <w:lang w:val="sr-Latn-RS"/>
        </w:rPr>
        <w:t xml:space="preserve"> i prateće analize (2013-2019)</w:t>
      </w:r>
      <w:bookmarkEnd w:id="7"/>
    </w:p>
    <w:p w14:paraId="096B194C" w14:textId="77777777" w:rsidR="00FB6701" w:rsidRPr="006A24B5" w:rsidRDefault="00FB6701" w:rsidP="00B10C42">
      <w:pPr>
        <w:pStyle w:val="FootnoteText"/>
        <w:rPr>
          <w:rFonts w:ascii="Times New Roman" w:hAnsi="Times New Roman"/>
          <w:sz w:val="24"/>
          <w:szCs w:val="24"/>
          <w:lang w:val="sr-Latn-RS"/>
        </w:rPr>
      </w:pPr>
    </w:p>
    <w:p w14:paraId="231C814C" w14:textId="0DB1D085" w:rsidR="00FB6701" w:rsidRPr="006A24B5" w:rsidRDefault="00FB6701" w:rsidP="006A24B5">
      <w:pPr>
        <w:spacing w:after="120" w:line="240" w:lineRule="auto"/>
        <w:jc w:val="both"/>
        <w:rPr>
          <w:rFonts w:ascii="Times New Roman" w:hAnsi="Times New Roman"/>
          <w:sz w:val="24"/>
          <w:szCs w:val="24"/>
          <w:lang w:val="sr-Latn-RS"/>
        </w:rPr>
      </w:pPr>
      <w:r w:rsidRPr="006A24B5">
        <w:rPr>
          <w:rFonts w:ascii="Times New Roman" w:hAnsi="Times New Roman"/>
          <w:sz w:val="24"/>
          <w:szCs w:val="24"/>
          <w:lang w:val="sr-Latn-RS"/>
        </w:rPr>
        <w:t xml:space="preserve">Pošto su utvrđeni okviri za reformu sistema socijalne i dečije zaštite u Crnoj Gori, usvojeni zakonski, a potom i podzakonski akti, osnovan Zavod za socijalnu i dječiju zaštitu kao i </w:t>
      </w:r>
      <w:proofErr w:type="spellStart"/>
      <w:r w:rsidRPr="006A24B5">
        <w:rPr>
          <w:rFonts w:ascii="Times New Roman" w:hAnsi="Times New Roman"/>
          <w:sz w:val="24"/>
          <w:szCs w:val="24"/>
          <w:lang w:val="sr-Latn-RS"/>
        </w:rPr>
        <w:t>Odsjek</w:t>
      </w:r>
      <w:proofErr w:type="spellEnd"/>
      <w:r w:rsidRPr="006A24B5">
        <w:rPr>
          <w:rFonts w:ascii="Times New Roman" w:hAnsi="Times New Roman"/>
          <w:sz w:val="24"/>
          <w:szCs w:val="24"/>
          <w:lang w:val="sr-Latn-RS"/>
        </w:rPr>
        <w:t xml:space="preserve"> za inspekciju socijalne i dječje zaštite, a uveden je i Informacioni sistem socijalnog staranja i izvršene brojne reformske aktivnosti u centrima za socijalni rad, paralelno sa razvojem usluga u zajednici i usvajanjem drugih zakona koji regulišu rad sistema socijalne zaštite, posebno CSR, ustanovljeni su mehanizmu za </w:t>
      </w:r>
      <w:r w:rsidR="006A24B5" w:rsidRPr="006A24B5">
        <w:rPr>
          <w:rFonts w:ascii="Times New Roman" w:hAnsi="Times New Roman"/>
          <w:sz w:val="24"/>
          <w:szCs w:val="24"/>
          <w:lang w:val="sr-Latn-RS"/>
        </w:rPr>
        <w:t>kontinuitet</w:t>
      </w:r>
      <w:r w:rsidRPr="006A24B5">
        <w:rPr>
          <w:rFonts w:ascii="Times New Roman" w:hAnsi="Times New Roman"/>
          <w:sz w:val="24"/>
          <w:szCs w:val="24"/>
          <w:lang w:val="sr-Latn-RS"/>
        </w:rPr>
        <w:t xml:space="preserve"> u analizama učinka i strateško planiranje u oblasti. </w:t>
      </w:r>
    </w:p>
    <w:p w14:paraId="179900AD" w14:textId="5267AA89" w:rsidR="00FB6701" w:rsidRPr="006A24B5" w:rsidRDefault="00FB6701" w:rsidP="006A24B5">
      <w:pPr>
        <w:spacing w:after="120" w:line="240" w:lineRule="auto"/>
        <w:jc w:val="both"/>
        <w:rPr>
          <w:rFonts w:ascii="Times New Roman" w:hAnsi="Times New Roman"/>
          <w:sz w:val="24"/>
          <w:szCs w:val="24"/>
          <w:lang w:val="sr-Latn-RS"/>
        </w:rPr>
      </w:pPr>
      <w:r w:rsidRPr="006A24B5">
        <w:rPr>
          <w:rFonts w:ascii="Times New Roman" w:hAnsi="Times New Roman"/>
          <w:sz w:val="24"/>
          <w:szCs w:val="24"/>
          <w:lang w:val="sr-Latn-RS"/>
        </w:rPr>
        <w:t xml:space="preserve">Za potrebe izrade nove strategije, urađen je polovinom 2017. godine dokument </w:t>
      </w:r>
      <w:r w:rsidRPr="006A24B5">
        <w:rPr>
          <w:rFonts w:ascii="Times New Roman" w:hAnsi="Times New Roman"/>
          <w:color w:val="0070C0"/>
          <w:sz w:val="24"/>
          <w:szCs w:val="24"/>
          <w:lang w:val="sr-Latn-RS"/>
        </w:rPr>
        <w:t xml:space="preserve">Podsticanje rasta socijalne odgovornosti: Analiza </w:t>
      </w:r>
      <w:proofErr w:type="spellStart"/>
      <w:r w:rsidRPr="006A24B5">
        <w:rPr>
          <w:rFonts w:ascii="Times New Roman" w:hAnsi="Times New Roman"/>
          <w:color w:val="0070C0"/>
          <w:sz w:val="24"/>
          <w:szCs w:val="24"/>
          <w:lang w:val="sr-Latn-RS"/>
        </w:rPr>
        <w:t>primjene</w:t>
      </w:r>
      <w:proofErr w:type="spellEnd"/>
      <w:r w:rsidRPr="006A24B5">
        <w:rPr>
          <w:rFonts w:ascii="Times New Roman" w:hAnsi="Times New Roman"/>
          <w:color w:val="0070C0"/>
          <w:sz w:val="24"/>
          <w:szCs w:val="24"/>
          <w:lang w:val="sr-Latn-RS"/>
        </w:rPr>
        <w:t xml:space="preserve"> Strategije razvoja sistema socijalne i dječje zaštite u </w:t>
      </w:r>
      <w:r w:rsidR="006A24B5" w:rsidRPr="006A24B5">
        <w:rPr>
          <w:rFonts w:ascii="Times New Roman" w:hAnsi="Times New Roman"/>
          <w:color w:val="0070C0"/>
          <w:sz w:val="24"/>
          <w:szCs w:val="24"/>
          <w:lang w:val="sr-Latn-RS"/>
        </w:rPr>
        <w:t>C</w:t>
      </w:r>
      <w:r w:rsidRPr="006A24B5">
        <w:rPr>
          <w:rFonts w:ascii="Times New Roman" w:hAnsi="Times New Roman"/>
          <w:color w:val="0070C0"/>
          <w:sz w:val="24"/>
          <w:szCs w:val="24"/>
          <w:lang w:val="sr-Latn-RS"/>
        </w:rPr>
        <w:t>rnoj Gori za period 2013‒2017. godine</w:t>
      </w:r>
      <w:r w:rsidRPr="006A24B5">
        <w:rPr>
          <w:rStyle w:val="FootnoteReference"/>
          <w:rFonts w:ascii="Times New Roman" w:hAnsi="Times New Roman"/>
          <w:color w:val="000000" w:themeColor="text1"/>
          <w:sz w:val="24"/>
          <w:szCs w:val="24"/>
          <w:vertAlign w:val="superscript"/>
          <w:lang w:val="sr-Latn-RS"/>
        </w:rPr>
        <w:footnoteReference w:id="17"/>
      </w:r>
      <w:r w:rsidRPr="006A24B5">
        <w:rPr>
          <w:rFonts w:ascii="Times New Roman" w:hAnsi="Times New Roman"/>
          <w:sz w:val="24"/>
          <w:szCs w:val="24"/>
          <w:lang w:val="sr-Latn-RS"/>
        </w:rPr>
        <w:t xml:space="preserve">. Tu je definisano da postoji potreba za unapređenjem normativnog okvira i sistema kvaliteta u socijalnoj i dječjoj zaštiti, pored ostalog u odnosu na: standarde usluga socijalne i dječje zaštite, sistem licenciranja pružalaca usluga, sistem licenciranja stručnih radnika, sistem akreditacije programa obuke, organizaciju, normative, standarde i način rada u centrima za socijalni rad i </w:t>
      </w:r>
      <w:r w:rsidRPr="006A24B5">
        <w:rPr>
          <w:rFonts w:ascii="Times New Roman" w:hAnsi="Times New Roman"/>
          <w:sz w:val="24"/>
          <w:szCs w:val="24"/>
          <w:u w:val="single"/>
          <w:lang w:val="sr-Latn-RS"/>
        </w:rPr>
        <w:t>supervizijsku podršku</w:t>
      </w:r>
      <w:r w:rsidRPr="006A24B5">
        <w:rPr>
          <w:rFonts w:ascii="Times New Roman" w:hAnsi="Times New Roman"/>
          <w:sz w:val="24"/>
          <w:szCs w:val="24"/>
          <w:lang w:val="sr-Latn-RS"/>
        </w:rPr>
        <w:t xml:space="preserve">. U Analizi je konstatovano da je u okviru Strategije, vezano za ispunjenje Posebnog cilja 4. </w:t>
      </w:r>
      <w:r w:rsidRPr="006A24B5">
        <w:rPr>
          <w:rFonts w:ascii="Times New Roman" w:hAnsi="Times New Roman"/>
          <w:i/>
          <w:sz w:val="24"/>
          <w:szCs w:val="24"/>
          <w:lang w:val="sr-Latn-RS"/>
        </w:rPr>
        <w:t>Uvođenje sistema kvaliteta</w:t>
      </w:r>
      <w:r w:rsidRPr="006A24B5">
        <w:rPr>
          <w:rFonts w:ascii="Times New Roman" w:hAnsi="Times New Roman"/>
          <w:sz w:val="24"/>
          <w:szCs w:val="24"/>
          <w:lang w:val="sr-Latn-RS"/>
        </w:rPr>
        <w:t xml:space="preserve"> realizovana mera/aktivnost: </w:t>
      </w:r>
      <w:r w:rsidRPr="006A24B5">
        <w:rPr>
          <w:rFonts w:ascii="Times New Roman" w:hAnsi="Times New Roman"/>
          <w:sz w:val="24"/>
          <w:szCs w:val="24"/>
          <w:u w:val="single"/>
          <w:lang w:val="sr-Latn-RS"/>
        </w:rPr>
        <w:t>Uvesti sistem supervizije stručnog rada</w:t>
      </w:r>
      <w:r w:rsidRPr="006A24B5">
        <w:rPr>
          <w:rFonts w:ascii="Times New Roman" w:hAnsi="Times New Roman"/>
          <w:sz w:val="24"/>
          <w:szCs w:val="24"/>
          <w:lang w:val="sr-Latn-RS"/>
        </w:rPr>
        <w:t>, ali da postoji potreba za unapređenjem supervizije u centrima za socijalni rad kao i razvoja supervizije kod pružalaca usluga. Iz Analize se vidi da je, radi poboljšanja kvaliteta rada u centrima za socijalni rad,</w:t>
      </w:r>
      <w:r w:rsidR="006A24B5" w:rsidRPr="006A24B5">
        <w:rPr>
          <w:rFonts w:ascii="Times New Roman" w:hAnsi="Times New Roman"/>
          <w:sz w:val="24"/>
          <w:szCs w:val="24"/>
          <w:lang w:val="sr-Latn-RS"/>
        </w:rPr>
        <w:t xml:space="preserve"> </w:t>
      </w:r>
      <w:r w:rsidRPr="006A24B5">
        <w:rPr>
          <w:rFonts w:ascii="Times New Roman" w:hAnsi="Times New Roman"/>
          <w:sz w:val="24"/>
          <w:szCs w:val="24"/>
          <w:lang w:val="sr-Latn-RS"/>
        </w:rPr>
        <w:t>Zavod za socijalnu i dječju zaštitu krajem 2015. godine organizovao sastanak supervizora na kojem su prisustvovali i predstavnici Ministarstva rada i socijalnog staranja, kao i da je organizovana obuka „Supervizija u centrima za socijalni rad”, takođe u organizaciji Zavoda. Obukom je ukupno obuhvaćeno 26 učesnika. Tokom 2016. godine, u cilju stručne podrške i razmene iskustava stručnih radnika koji obavljaju supervizijsku podršku, Zavod je u svojim prostorijama organizovao</w:t>
      </w:r>
      <w:r w:rsidR="006A24B5" w:rsidRPr="006A24B5">
        <w:rPr>
          <w:rFonts w:ascii="Times New Roman" w:hAnsi="Times New Roman"/>
          <w:sz w:val="24"/>
          <w:szCs w:val="24"/>
          <w:lang w:val="sr-Latn-RS"/>
        </w:rPr>
        <w:t xml:space="preserve"> </w:t>
      </w:r>
      <w:r w:rsidRPr="006A24B5">
        <w:rPr>
          <w:rFonts w:ascii="Times New Roman" w:hAnsi="Times New Roman"/>
          <w:sz w:val="24"/>
          <w:szCs w:val="24"/>
          <w:lang w:val="sr-Latn-RS"/>
        </w:rPr>
        <w:t>sastanke sa supervizorima iz centara za socijalni rad. Na sastancima su razmenjena iskustva i rezultati u primeni supervizije u sferi socijalne i dječje zaštite i dogovorene su smernice za dalje unapređenje rada na tom polju.</w:t>
      </w:r>
    </w:p>
    <w:p w14:paraId="31BFEDC8" w14:textId="5A472F34" w:rsidR="00FB6701" w:rsidRPr="006A24B5" w:rsidRDefault="00FB6701" w:rsidP="006A24B5">
      <w:pPr>
        <w:spacing w:after="120" w:line="240" w:lineRule="auto"/>
        <w:jc w:val="both"/>
        <w:rPr>
          <w:rFonts w:ascii="Times New Roman" w:hAnsi="Times New Roman"/>
          <w:sz w:val="24"/>
          <w:szCs w:val="24"/>
          <w:lang w:val="sr-Latn-RS"/>
        </w:rPr>
      </w:pPr>
      <w:r w:rsidRPr="006A24B5">
        <w:rPr>
          <w:rFonts w:ascii="Times New Roman" w:hAnsi="Times New Roman"/>
          <w:sz w:val="24"/>
          <w:szCs w:val="24"/>
          <w:lang w:val="sr-Latn-RS"/>
        </w:rPr>
        <w:t xml:space="preserve">Osnov za donošenje </w:t>
      </w:r>
      <w:r w:rsidRPr="006A24B5">
        <w:rPr>
          <w:rFonts w:ascii="Times New Roman" w:hAnsi="Times New Roman"/>
          <w:color w:val="0070C0"/>
          <w:sz w:val="24"/>
          <w:szCs w:val="24"/>
          <w:lang w:val="sr-Latn-RS"/>
        </w:rPr>
        <w:t>Strategije razvoja sistema socijalne i dječje zaštite za period od 2018. do 2022. godine</w:t>
      </w:r>
      <w:r w:rsidR="003A33BE">
        <w:rPr>
          <w:rFonts w:ascii="Times New Roman" w:hAnsi="Times New Roman"/>
          <w:color w:val="0070C0"/>
          <w:sz w:val="24"/>
          <w:szCs w:val="24"/>
          <w:lang w:val="sr-Latn-RS"/>
        </w:rPr>
        <w:t xml:space="preserve"> </w:t>
      </w:r>
      <w:r w:rsidRPr="006A24B5">
        <w:rPr>
          <w:rFonts w:ascii="Times New Roman" w:hAnsi="Times New Roman"/>
          <w:sz w:val="24"/>
          <w:szCs w:val="24"/>
          <w:lang w:val="sr-Latn-RS"/>
        </w:rPr>
        <w:t>jeste Zakon o socijalnoj i dječjoj zaštiti</w:t>
      </w:r>
      <w:r w:rsidRPr="006A24B5">
        <w:rPr>
          <w:rStyle w:val="FootnoteReference"/>
          <w:rFonts w:ascii="Times New Roman" w:hAnsi="Times New Roman"/>
          <w:sz w:val="24"/>
          <w:szCs w:val="24"/>
          <w:lang w:val="sr-Latn-RS"/>
        </w:rPr>
        <w:footnoteReference w:id="18"/>
      </w:r>
      <w:r w:rsidRPr="006A24B5">
        <w:rPr>
          <w:rFonts w:ascii="Times New Roman" w:hAnsi="Times New Roman"/>
          <w:sz w:val="24"/>
          <w:szCs w:val="24"/>
          <w:lang w:val="sr-Latn-RS"/>
        </w:rPr>
        <w:t xml:space="preserve"> kojim je propisano da se socijalna i </w:t>
      </w:r>
      <w:proofErr w:type="spellStart"/>
      <w:r w:rsidRPr="006A24B5">
        <w:rPr>
          <w:rFonts w:ascii="Times New Roman" w:hAnsi="Times New Roman"/>
          <w:sz w:val="24"/>
          <w:szCs w:val="24"/>
          <w:lang w:val="sr-Latn-RS"/>
        </w:rPr>
        <w:t>dječja</w:t>
      </w:r>
      <w:proofErr w:type="spellEnd"/>
      <w:r w:rsidRPr="006A24B5">
        <w:rPr>
          <w:rFonts w:ascii="Times New Roman" w:hAnsi="Times New Roman"/>
          <w:sz w:val="24"/>
          <w:szCs w:val="24"/>
          <w:lang w:val="sr-Latn-RS"/>
        </w:rPr>
        <w:t xml:space="preserve"> zaštita ostvaruje u skladu sa strateškim dokumentima, koji čine programi koje je potrebno realizovati u cilju unapređenja socijalne i dječje zaštite. Posebni ciljevi su donekle izmenjeni u odnosu na prethodnu Strategiju, i definisana su tri cilja:</w:t>
      </w:r>
    </w:p>
    <w:p w14:paraId="6190CE2A" w14:textId="77777777" w:rsidR="006A24B5" w:rsidRPr="006A24B5" w:rsidRDefault="006A24B5" w:rsidP="006A24B5">
      <w:pPr>
        <w:spacing w:after="120" w:line="240" w:lineRule="auto"/>
        <w:ind w:left="720"/>
        <w:jc w:val="both"/>
        <w:rPr>
          <w:rFonts w:ascii="Times New Roman" w:eastAsia="Calibri" w:hAnsi="Times New Roman"/>
          <w:sz w:val="24"/>
          <w:szCs w:val="24"/>
          <w:lang w:val="sr-Latn-RS"/>
        </w:rPr>
      </w:pPr>
      <w:r w:rsidRPr="006A24B5">
        <w:rPr>
          <w:rFonts w:ascii="Times New Roman" w:hAnsi="Times New Roman"/>
          <w:sz w:val="24"/>
          <w:szCs w:val="24"/>
          <w:lang w:val="sr-Latn-RS"/>
        </w:rPr>
        <w:t xml:space="preserve">1. </w:t>
      </w:r>
      <w:proofErr w:type="spellStart"/>
      <w:r w:rsidR="00FB6701" w:rsidRPr="006A24B5">
        <w:rPr>
          <w:rFonts w:ascii="Times New Roman" w:hAnsi="Times New Roman"/>
          <w:sz w:val="24"/>
          <w:szCs w:val="24"/>
          <w:lang w:val="sr-Latn-RS"/>
        </w:rPr>
        <w:t>Unaprijeđen</w:t>
      </w:r>
      <w:proofErr w:type="spellEnd"/>
      <w:r w:rsidR="00FB6701" w:rsidRPr="006A24B5">
        <w:rPr>
          <w:rFonts w:ascii="Times New Roman" w:hAnsi="Times New Roman"/>
          <w:sz w:val="24"/>
          <w:szCs w:val="24"/>
          <w:lang w:val="sr-Latn-RS"/>
        </w:rPr>
        <w:t xml:space="preserve"> normativni okvir u socijalnoj i dječjoj zaštiti; </w:t>
      </w:r>
      <w:r w:rsidR="00FB6701" w:rsidRPr="006A24B5">
        <w:rPr>
          <w:rFonts w:ascii="Times New Roman" w:eastAsia="Calibri" w:hAnsi="Times New Roman"/>
          <w:sz w:val="24"/>
          <w:szCs w:val="24"/>
          <w:lang w:val="sr-Latn-RS"/>
        </w:rPr>
        <w:t>prati kvalitet stručnog rada i usluga</w:t>
      </w:r>
    </w:p>
    <w:p w14:paraId="2F340785" w14:textId="77777777" w:rsidR="006A24B5" w:rsidRPr="006A24B5" w:rsidRDefault="006A24B5" w:rsidP="006A24B5">
      <w:pPr>
        <w:spacing w:after="120" w:line="240" w:lineRule="auto"/>
        <w:ind w:firstLine="720"/>
        <w:jc w:val="both"/>
        <w:rPr>
          <w:rFonts w:ascii="Times New Roman" w:hAnsi="Times New Roman"/>
          <w:sz w:val="24"/>
          <w:szCs w:val="24"/>
          <w:lang w:val="sr-Latn-RS"/>
        </w:rPr>
      </w:pPr>
      <w:r w:rsidRPr="006A24B5">
        <w:rPr>
          <w:rFonts w:ascii="Times New Roman" w:eastAsia="Calibri" w:hAnsi="Times New Roman"/>
          <w:sz w:val="24"/>
          <w:szCs w:val="24"/>
          <w:lang w:val="sr-Latn-RS"/>
        </w:rPr>
        <w:t xml:space="preserve">2. </w:t>
      </w:r>
      <w:proofErr w:type="spellStart"/>
      <w:r w:rsidR="00FB6701" w:rsidRPr="006A24B5">
        <w:rPr>
          <w:rFonts w:ascii="Times New Roman" w:hAnsi="Times New Roman"/>
          <w:sz w:val="24"/>
          <w:szCs w:val="24"/>
          <w:lang w:val="sr-Latn-RS"/>
        </w:rPr>
        <w:t>Unaprijeđen</w:t>
      </w:r>
      <w:proofErr w:type="spellEnd"/>
      <w:r w:rsidR="00FB6701" w:rsidRPr="006A24B5">
        <w:rPr>
          <w:rFonts w:ascii="Times New Roman" w:hAnsi="Times New Roman"/>
          <w:sz w:val="24"/>
          <w:szCs w:val="24"/>
          <w:lang w:val="sr-Latn-RS"/>
        </w:rPr>
        <w:t xml:space="preserve"> sistem kvaliteta u socijalnoj i dječjoj zaštiti; </w:t>
      </w:r>
    </w:p>
    <w:p w14:paraId="0945FDA8" w14:textId="15DBF46D" w:rsidR="00FB6701" w:rsidRPr="006A24B5" w:rsidRDefault="006A24B5" w:rsidP="006A24B5">
      <w:pPr>
        <w:spacing w:after="120" w:line="240" w:lineRule="auto"/>
        <w:ind w:left="720"/>
        <w:jc w:val="both"/>
        <w:rPr>
          <w:rFonts w:ascii="Times New Roman" w:hAnsi="Times New Roman"/>
          <w:sz w:val="24"/>
          <w:szCs w:val="24"/>
          <w:lang w:val="sr-Latn-RS"/>
        </w:rPr>
      </w:pPr>
      <w:r w:rsidRPr="006A24B5">
        <w:rPr>
          <w:rFonts w:ascii="Times New Roman" w:hAnsi="Times New Roman"/>
          <w:sz w:val="24"/>
          <w:szCs w:val="24"/>
          <w:lang w:val="sr-Latn-RS"/>
        </w:rPr>
        <w:lastRenderedPageBreak/>
        <w:t xml:space="preserve">3. </w:t>
      </w:r>
      <w:proofErr w:type="spellStart"/>
      <w:r w:rsidR="00FB6701" w:rsidRPr="006A24B5">
        <w:rPr>
          <w:rFonts w:ascii="Times New Roman" w:hAnsi="Times New Roman"/>
          <w:sz w:val="24"/>
          <w:szCs w:val="24"/>
          <w:lang w:val="sr-Latn-RS"/>
        </w:rPr>
        <w:t>Unaprijeđene</w:t>
      </w:r>
      <w:proofErr w:type="spellEnd"/>
      <w:r w:rsidR="00FB6701" w:rsidRPr="006A24B5">
        <w:rPr>
          <w:rFonts w:ascii="Times New Roman" w:hAnsi="Times New Roman"/>
          <w:sz w:val="24"/>
          <w:szCs w:val="24"/>
          <w:lang w:val="sr-Latn-RS"/>
        </w:rPr>
        <w:t xml:space="preserve"> usluge socijalne i dječje zaštite i stvoreni preduslovi za nastavak </w:t>
      </w:r>
      <w:proofErr w:type="spellStart"/>
      <w:r w:rsidR="00FB6701" w:rsidRPr="006A24B5">
        <w:rPr>
          <w:rFonts w:ascii="Times New Roman" w:hAnsi="Times New Roman"/>
          <w:sz w:val="24"/>
          <w:szCs w:val="24"/>
          <w:lang w:val="sr-Latn-RS"/>
        </w:rPr>
        <w:t>deinstitucionalizacije</w:t>
      </w:r>
      <w:proofErr w:type="spellEnd"/>
      <w:r w:rsidR="00FB6701" w:rsidRPr="006A24B5">
        <w:rPr>
          <w:rFonts w:ascii="Times New Roman" w:hAnsi="Times New Roman"/>
          <w:sz w:val="24"/>
          <w:szCs w:val="24"/>
          <w:lang w:val="sr-Latn-RS"/>
        </w:rPr>
        <w:t>.</w:t>
      </w:r>
    </w:p>
    <w:p w14:paraId="5018784B" w14:textId="16CE65D2" w:rsidR="00FB6701" w:rsidRPr="006A24B5" w:rsidRDefault="00FB6701" w:rsidP="006A24B5">
      <w:pPr>
        <w:spacing w:after="120" w:line="240" w:lineRule="auto"/>
        <w:jc w:val="both"/>
        <w:rPr>
          <w:rFonts w:ascii="Times New Roman" w:hAnsi="Times New Roman"/>
          <w:sz w:val="24"/>
          <w:szCs w:val="24"/>
          <w:lang w:val="sr-Latn-RS"/>
        </w:rPr>
      </w:pPr>
      <w:r w:rsidRPr="006A24B5">
        <w:rPr>
          <w:rFonts w:ascii="Times New Roman" w:hAnsi="Times New Roman"/>
          <w:sz w:val="24"/>
          <w:szCs w:val="24"/>
          <w:lang w:val="sr-Latn-RS"/>
        </w:rPr>
        <w:t>U odnosu na Posebni cilj</w:t>
      </w:r>
      <w:r w:rsidR="006A24B5">
        <w:rPr>
          <w:rFonts w:ascii="Times New Roman" w:hAnsi="Times New Roman"/>
          <w:sz w:val="24"/>
          <w:szCs w:val="24"/>
          <w:lang w:val="sr-Latn-RS"/>
        </w:rPr>
        <w:t xml:space="preserve"> </w:t>
      </w:r>
      <w:r w:rsidRPr="006A24B5">
        <w:rPr>
          <w:rFonts w:ascii="Times New Roman" w:hAnsi="Times New Roman"/>
          <w:sz w:val="24"/>
          <w:szCs w:val="24"/>
          <w:lang w:val="sr-Latn-RS"/>
        </w:rPr>
        <w:t>2.</w:t>
      </w:r>
      <w:r w:rsidRPr="006A24B5">
        <w:rPr>
          <w:rFonts w:ascii="Times New Roman" w:hAnsi="Times New Roman"/>
          <w:i/>
          <w:sz w:val="24"/>
          <w:szCs w:val="24"/>
          <w:lang w:val="sr-Latn-RS"/>
        </w:rPr>
        <w:t>Unaprijeđen sistem kvaliteta u socijalnoj i dječjoj zaštiti</w:t>
      </w:r>
      <w:r w:rsidRPr="006A24B5">
        <w:rPr>
          <w:rFonts w:ascii="Times New Roman" w:hAnsi="Times New Roman"/>
          <w:sz w:val="24"/>
          <w:szCs w:val="24"/>
          <w:lang w:val="sr-Latn-RS"/>
        </w:rPr>
        <w:t xml:space="preserve"> definisana je </w:t>
      </w:r>
      <w:proofErr w:type="spellStart"/>
      <w:r w:rsidRPr="006A24B5">
        <w:rPr>
          <w:rFonts w:ascii="Times New Roman" w:hAnsi="Times New Roman"/>
          <w:sz w:val="24"/>
          <w:szCs w:val="24"/>
          <w:lang w:val="sr-Latn-RS"/>
        </w:rPr>
        <w:t>Mjera</w:t>
      </w:r>
      <w:proofErr w:type="spellEnd"/>
      <w:r w:rsidRPr="006A24B5">
        <w:rPr>
          <w:rFonts w:ascii="Times New Roman" w:hAnsi="Times New Roman"/>
          <w:sz w:val="24"/>
          <w:szCs w:val="24"/>
          <w:lang w:val="sr-Latn-RS"/>
        </w:rPr>
        <w:t xml:space="preserve"> 2.4.:</w:t>
      </w:r>
      <w:r w:rsidRPr="006A24B5">
        <w:rPr>
          <w:rFonts w:ascii="Times New Roman" w:hAnsi="Times New Roman"/>
          <w:sz w:val="24"/>
          <w:szCs w:val="24"/>
          <w:u w:val="single"/>
          <w:lang w:val="sr-Latn-RS"/>
        </w:rPr>
        <w:t>Unaprijediti sistem supervizije stručnog rada</w:t>
      </w:r>
      <w:r w:rsidRPr="006A24B5">
        <w:rPr>
          <w:rFonts w:ascii="Times New Roman" w:hAnsi="Times New Roman"/>
          <w:sz w:val="24"/>
          <w:szCs w:val="24"/>
          <w:lang w:val="sr-Latn-RS"/>
        </w:rPr>
        <w:t>,</w:t>
      </w:r>
      <w:r w:rsidR="006A24B5">
        <w:rPr>
          <w:rFonts w:ascii="Times New Roman" w:hAnsi="Times New Roman"/>
          <w:sz w:val="24"/>
          <w:szCs w:val="24"/>
          <w:lang w:val="sr-Latn-RS"/>
        </w:rPr>
        <w:t xml:space="preserve"> </w:t>
      </w:r>
      <w:r w:rsidRPr="006A24B5">
        <w:rPr>
          <w:rFonts w:ascii="Times New Roman" w:hAnsi="Times New Roman"/>
          <w:sz w:val="24"/>
          <w:szCs w:val="24"/>
          <w:lang w:val="sr-Latn-RS"/>
        </w:rPr>
        <w:t xml:space="preserve">za čije je ispunjenje neophodno ostvariti nekoliko zadataka: </w:t>
      </w:r>
    </w:p>
    <w:p w14:paraId="55CBA44B" w14:textId="77777777" w:rsidR="00FB6701" w:rsidRPr="006A24B5" w:rsidRDefault="00FB6701" w:rsidP="006A24B5">
      <w:pPr>
        <w:pStyle w:val="ListParagraph"/>
        <w:numPr>
          <w:ilvl w:val="0"/>
          <w:numId w:val="31"/>
        </w:numPr>
        <w:spacing w:after="120" w:line="240" w:lineRule="auto"/>
        <w:contextualSpacing w:val="0"/>
        <w:jc w:val="both"/>
        <w:rPr>
          <w:rFonts w:ascii="Times New Roman" w:hAnsi="Times New Roman"/>
          <w:sz w:val="24"/>
          <w:szCs w:val="24"/>
          <w:lang w:val="sr-Latn-RS"/>
        </w:rPr>
      </w:pPr>
      <w:r w:rsidRPr="006A24B5">
        <w:rPr>
          <w:rFonts w:ascii="Times New Roman" w:hAnsi="Times New Roman"/>
          <w:sz w:val="24"/>
          <w:szCs w:val="24"/>
          <w:lang w:val="sr-Latn-RS"/>
        </w:rPr>
        <w:t xml:space="preserve">Zadatak 2.4.1. Izvršiti analizu funkcionisanja supervizije u centrima za socijalni rad, kao i </w:t>
      </w:r>
      <w:proofErr w:type="spellStart"/>
      <w:r w:rsidRPr="006A24B5">
        <w:rPr>
          <w:rFonts w:ascii="Times New Roman" w:hAnsi="Times New Roman"/>
          <w:sz w:val="24"/>
          <w:szCs w:val="24"/>
          <w:lang w:val="sr-Latn-RS"/>
        </w:rPr>
        <w:t>supervizijske</w:t>
      </w:r>
      <w:proofErr w:type="spellEnd"/>
      <w:r w:rsidRPr="006A24B5">
        <w:rPr>
          <w:rFonts w:ascii="Times New Roman" w:hAnsi="Times New Roman"/>
          <w:sz w:val="24"/>
          <w:szCs w:val="24"/>
          <w:lang w:val="sr-Latn-RS"/>
        </w:rPr>
        <w:t xml:space="preserve"> podrške koju pruža Zavod za socijalnu i dječju zaštitu.</w:t>
      </w:r>
    </w:p>
    <w:p w14:paraId="006AC34B" w14:textId="77777777" w:rsidR="00FB6701" w:rsidRPr="006A24B5" w:rsidRDefault="00FB6701" w:rsidP="006A24B5">
      <w:pPr>
        <w:pStyle w:val="ListParagraph"/>
        <w:numPr>
          <w:ilvl w:val="0"/>
          <w:numId w:val="31"/>
        </w:numPr>
        <w:spacing w:after="120" w:line="240" w:lineRule="auto"/>
        <w:contextualSpacing w:val="0"/>
        <w:jc w:val="both"/>
        <w:rPr>
          <w:rFonts w:ascii="Times New Roman" w:hAnsi="Times New Roman"/>
          <w:sz w:val="24"/>
          <w:szCs w:val="24"/>
          <w:lang w:val="sr-Latn-RS"/>
        </w:rPr>
      </w:pPr>
      <w:r w:rsidRPr="006A24B5">
        <w:rPr>
          <w:rFonts w:ascii="Times New Roman" w:hAnsi="Times New Roman"/>
          <w:sz w:val="24"/>
          <w:szCs w:val="24"/>
          <w:lang w:val="sr-Latn-RS"/>
        </w:rPr>
        <w:t>Zadatak 2.4.2. Modifikovati ulogu Zavoda za socijalnu i dječju zaštitu u pravcu razvoja modela za eksternu superviziju, bez podrške na nivou predmeta (slučajeva), koja ima dominantno administrativnu komponentu.</w:t>
      </w:r>
    </w:p>
    <w:p w14:paraId="1AD2B2E5" w14:textId="77777777" w:rsidR="00FB6701" w:rsidRPr="006A24B5" w:rsidRDefault="00FB6701" w:rsidP="006A24B5">
      <w:pPr>
        <w:pStyle w:val="ListParagraph"/>
        <w:numPr>
          <w:ilvl w:val="0"/>
          <w:numId w:val="31"/>
        </w:numPr>
        <w:spacing w:after="120" w:line="240" w:lineRule="auto"/>
        <w:contextualSpacing w:val="0"/>
        <w:jc w:val="both"/>
        <w:rPr>
          <w:rFonts w:ascii="Times New Roman" w:hAnsi="Times New Roman"/>
          <w:sz w:val="24"/>
          <w:szCs w:val="24"/>
          <w:lang w:val="sr-Latn-RS"/>
        </w:rPr>
      </w:pPr>
      <w:r w:rsidRPr="006A24B5">
        <w:rPr>
          <w:rFonts w:ascii="Times New Roman" w:hAnsi="Times New Roman"/>
          <w:sz w:val="24"/>
          <w:szCs w:val="24"/>
          <w:lang w:val="sr-Latn-RS"/>
        </w:rPr>
        <w:t xml:space="preserve">Zadatak 2.4.3. Razviti model supervizije u centrima za socijalni rad, koji će omogućavati primjenu supervizije u razvojnom i aspektu podrške i razvoja stručnih radnika. </w:t>
      </w:r>
    </w:p>
    <w:p w14:paraId="62570006" w14:textId="2B8A5078" w:rsidR="00FB6701" w:rsidRPr="00B10C42" w:rsidRDefault="00FB6701" w:rsidP="00B10C42">
      <w:pPr>
        <w:pStyle w:val="ListParagraph"/>
        <w:numPr>
          <w:ilvl w:val="0"/>
          <w:numId w:val="31"/>
        </w:numPr>
        <w:spacing w:after="120" w:line="240" w:lineRule="auto"/>
        <w:contextualSpacing w:val="0"/>
        <w:jc w:val="both"/>
        <w:rPr>
          <w:rFonts w:ascii="Times New Roman" w:hAnsi="Times New Roman"/>
          <w:sz w:val="24"/>
          <w:szCs w:val="24"/>
          <w:lang w:val="sr-Latn-RS"/>
        </w:rPr>
      </w:pPr>
      <w:r w:rsidRPr="006A24B5">
        <w:rPr>
          <w:rFonts w:ascii="Times New Roman" w:hAnsi="Times New Roman"/>
          <w:sz w:val="24"/>
          <w:szCs w:val="24"/>
          <w:lang w:val="sr-Latn-RS"/>
        </w:rPr>
        <w:t>Zadatak 2.4.4. Razviti superviziju kod pružalaca usluga socijalne i dječje zaštite.</w:t>
      </w:r>
    </w:p>
    <w:p w14:paraId="3EA8CDFE" w14:textId="2F8ECD57" w:rsidR="00FB6701" w:rsidRPr="006A24B5" w:rsidRDefault="00FB6701" w:rsidP="006A24B5">
      <w:pPr>
        <w:spacing w:after="120" w:line="240" w:lineRule="auto"/>
        <w:jc w:val="both"/>
        <w:rPr>
          <w:rFonts w:ascii="Times New Roman" w:hAnsi="Times New Roman"/>
          <w:sz w:val="24"/>
          <w:szCs w:val="24"/>
          <w:lang w:val="sr-Latn-RS"/>
        </w:rPr>
      </w:pPr>
      <w:r w:rsidRPr="006A24B5">
        <w:rPr>
          <w:rFonts w:ascii="Times New Roman" w:hAnsi="Times New Roman"/>
          <w:color w:val="0070C0"/>
          <w:sz w:val="24"/>
          <w:szCs w:val="24"/>
          <w:lang w:val="sr-Latn-RS"/>
        </w:rPr>
        <w:t>Akcioni plan za 2018. godinu za sprovođenje Strategije razvoja sistema socijalne dječje zaštite za period od 2018. do 2022. godine</w:t>
      </w:r>
      <w:r w:rsidRPr="006A24B5">
        <w:rPr>
          <w:rFonts w:ascii="Times New Roman" w:hAnsi="Times New Roman"/>
          <w:sz w:val="24"/>
          <w:szCs w:val="24"/>
          <w:lang w:val="sr-Latn-RS"/>
        </w:rPr>
        <w:t xml:space="preserve"> sastavni je deo Strategije. U ovom dokumentu, u okviru </w:t>
      </w:r>
      <w:proofErr w:type="spellStart"/>
      <w:r w:rsidRPr="006A24B5">
        <w:rPr>
          <w:rFonts w:ascii="Times New Roman" w:hAnsi="Times New Roman"/>
          <w:sz w:val="24"/>
          <w:szCs w:val="24"/>
          <w:lang w:val="sr-Latn-RS"/>
        </w:rPr>
        <w:t>Mjere</w:t>
      </w:r>
      <w:proofErr w:type="spellEnd"/>
      <w:r w:rsidRPr="006A24B5">
        <w:rPr>
          <w:rFonts w:ascii="Times New Roman" w:hAnsi="Times New Roman"/>
          <w:sz w:val="24"/>
          <w:szCs w:val="24"/>
          <w:lang w:val="sr-Latn-RS"/>
        </w:rPr>
        <w:t xml:space="preserve"> 2.4 definisan je Zadatak 2.4.1</w:t>
      </w:r>
      <w:r w:rsidRPr="006A24B5">
        <w:rPr>
          <w:rStyle w:val="FootnoteReference"/>
          <w:rFonts w:ascii="Times New Roman" w:hAnsi="Times New Roman"/>
          <w:sz w:val="24"/>
          <w:szCs w:val="24"/>
          <w:vertAlign w:val="superscript"/>
          <w:lang w:val="sr-Latn-RS"/>
        </w:rPr>
        <w:footnoteReference w:id="19"/>
      </w:r>
      <w:r w:rsidRPr="006A24B5">
        <w:rPr>
          <w:rFonts w:ascii="Times New Roman" w:hAnsi="Times New Roman"/>
          <w:sz w:val="24"/>
          <w:szCs w:val="24"/>
          <w:lang w:val="sr-Latn-RS"/>
        </w:rPr>
        <w:t>:</w:t>
      </w:r>
      <w:r w:rsidR="006A24B5">
        <w:rPr>
          <w:rFonts w:ascii="Times New Roman" w:hAnsi="Times New Roman"/>
          <w:sz w:val="24"/>
          <w:szCs w:val="24"/>
          <w:lang w:val="sr-Latn-RS"/>
        </w:rPr>
        <w:t xml:space="preserve"> </w:t>
      </w:r>
      <w:r w:rsidRPr="006A24B5">
        <w:rPr>
          <w:rFonts w:ascii="Times New Roman" w:hAnsi="Times New Roman"/>
          <w:sz w:val="24"/>
          <w:szCs w:val="24"/>
          <w:lang w:val="sr-Latn-RS"/>
        </w:rPr>
        <w:t xml:space="preserve">Izvršiti </w:t>
      </w:r>
      <w:r w:rsidRPr="006A24B5">
        <w:rPr>
          <w:rFonts w:ascii="Times New Roman" w:hAnsi="Times New Roman"/>
          <w:sz w:val="24"/>
          <w:szCs w:val="24"/>
          <w:u w:val="single"/>
          <w:lang w:val="sr-Latn-RS"/>
        </w:rPr>
        <w:t>analizu funkcionisanja supervizij</w:t>
      </w:r>
      <w:r w:rsidRPr="006A24B5">
        <w:rPr>
          <w:rFonts w:ascii="Times New Roman" w:hAnsi="Times New Roman"/>
          <w:sz w:val="24"/>
          <w:szCs w:val="24"/>
          <w:lang w:val="sr-Latn-RS"/>
        </w:rPr>
        <w:t xml:space="preserve">e u centrima za socijalni rad, kao i eksterne </w:t>
      </w:r>
      <w:proofErr w:type="spellStart"/>
      <w:r w:rsidRPr="006A24B5">
        <w:rPr>
          <w:rFonts w:ascii="Times New Roman" w:hAnsi="Times New Roman"/>
          <w:sz w:val="24"/>
          <w:szCs w:val="24"/>
          <w:lang w:val="sr-Latn-RS"/>
        </w:rPr>
        <w:t>supervizijske</w:t>
      </w:r>
      <w:proofErr w:type="spellEnd"/>
      <w:r w:rsidRPr="006A24B5">
        <w:rPr>
          <w:rFonts w:ascii="Times New Roman" w:hAnsi="Times New Roman"/>
          <w:sz w:val="24"/>
          <w:szCs w:val="24"/>
          <w:lang w:val="sr-Latn-RS"/>
        </w:rPr>
        <w:t xml:space="preserve"> podrške koju pruža Zavod za socijalnu i dječju zaštitu. Vremenski okvir je I kvartal 2018. godine, a odgovorni akter za realizaciju ovog zadatka je Zavod, u partnerstvu sa Ministarstvom rada i socijalnog staranja.</w:t>
      </w:r>
    </w:p>
    <w:p w14:paraId="7E9EEA0A" w14:textId="77777777" w:rsidR="00B10C42" w:rsidRDefault="00FB6701" w:rsidP="006A24B5">
      <w:pPr>
        <w:spacing w:after="120" w:line="240" w:lineRule="auto"/>
        <w:jc w:val="both"/>
        <w:rPr>
          <w:rFonts w:ascii="Times New Roman" w:hAnsi="Times New Roman"/>
          <w:sz w:val="24"/>
          <w:szCs w:val="24"/>
          <w:lang w:val="sr-Latn-RS"/>
        </w:rPr>
      </w:pPr>
      <w:proofErr w:type="spellStart"/>
      <w:r w:rsidRPr="006A24B5">
        <w:rPr>
          <w:rFonts w:ascii="Times New Roman" w:hAnsi="Times New Roman"/>
          <w:color w:val="0070C0"/>
          <w:sz w:val="24"/>
          <w:szCs w:val="24"/>
          <w:lang w:val="sr-Latn-RS"/>
        </w:rPr>
        <w:t>Izvještaj</w:t>
      </w:r>
      <w:proofErr w:type="spellEnd"/>
      <w:r w:rsidRPr="006A24B5">
        <w:rPr>
          <w:rFonts w:ascii="Times New Roman" w:hAnsi="Times New Roman"/>
          <w:color w:val="0070C0"/>
          <w:sz w:val="24"/>
          <w:szCs w:val="24"/>
          <w:lang w:val="sr-Latn-RS"/>
        </w:rPr>
        <w:t xml:space="preserve"> o realizaciji Akcionog plana za sprovođenje Strategije razvoja sistema socijalne i dječje zaštite (2018-2022) za 2018.</w:t>
      </w:r>
      <w:r w:rsidRPr="006A24B5">
        <w:rPr>
          <w:rFonts w:ascii="Times New Roman" w:hAnsi="Times New Roman"/>
          <w:sz w:val="24"/>
          <w:szCs w:val="24"/>
          <w:lang w:val="sr-Latn-RS"/>
        </w:rPr>
        <w:t>godinu</w:t>
      </w:r>
      <w:r w:rsidR="006A24B5">
        <w:rPr>
          <w:rFonts w:ascii="Times New Roman" w:hAnsi="Times New Roman"/>
          <w:sz w:val="24"/>
          <w:szCs w:val="24"/>
          <w:lang w:val="sr-Latn-RS"/>
        </w:rPr>
        <w:t xml:space="preserve"> </w:t>
      </w:r>
      <w:r w:rsidRPr="006A24B5">
        <w:rPr>
          <w:rFonts w:ascii="Times New Roman" w:hAnsi="Times New Roman"/>
          <w:sz w:val="24"/>
          <w:szCs w:val="24"/>
          <w:lang w:val="sr-Latn-RS"/>
        </w:rPr>
        <w:t>podnet je Vladi Crne Gore.</w:t>
      </w:r>
      <w:r w:rsidRPr="006A24B5">
        <w:rPr>
          <w:rStyle w:val="FootnoteReference"/>
          <w:rFonts w:ascii="Times New Roman" w:hAnsi="Times New Roman"/>
          <w:sz w:val="24"/>
          <w:szCs w:val="24"/>
          <w:vertAlign w:val="superscript"/>
          <w:lang w:val="sr-Latn-RS"/>
        </w:rPr>
        <w:footnoteReference w:id="20"/>
      </w:r>
      <w:r w:rsidRPr="006A24B5">
        <w:rPr>
          <w:rFonts w:ascii="Times New Roman" w:hAnsi="Times New Roman"/>
          <w:sz w:val="24"/>
          <w:szCs w:val="24"/>
          <w:lang w:val="sr-Latn-RS"/>
        </w:rPr>
        <w:t>Akcionim planom za 2018. godinu za sprovođenje Strategije razvoja socijalne i dječje zaštite za period 2018.‒2022. godine planirano je ukupno 17 aktivnosti. Utoku 2018. godine realizovano je 8 aktivnosti, delimično su</w:t>
      </w:r>
      <w:r w:rsidR="006A24B5">
        <w:rPr>
          <w:rFonts w:ascii="Times New Roman" w:hAnsi="Times New Roman"/>
          <w:sz w:val="24"/>
          <w:szCs w:val="24"/>
          <w:lang w:val="sr-Latn-RS"/>
        </w:rPr>
        <w:t xml:space="preserve"> </w:t>
      </w:r>
      <w:r w:rsidRPr="006A24B5">
        <w:rPr>
          <w:rFonts w:ascii="Times New Roman" w:hAnsi="Times New Roman"/>
          <w:sz w:val="24"/>
          <w:szCs w:val="24"/>
          <w:lang w:val="sr-Latn-RS"/>
        </w:rPr>
        <w:t xml:space="preserve">realizovane 4 aktivnosti, a nije realizovano 5 aktivnosti. U realizovane aktivnosti spada dokument </w:t>
      </w:r>
      <w:r w:rsidRPr="006A24B5">
        <w:rPr>
          <w:rFonts w:ascii="Times New Roman" w:hAnsi="Times New Roman"/>
          <w:color w:val="0070C0"/>
          <w:sz w:val="24"/>
          <w:szCs w:val="24"/>
          <w:lang w:val="sr-Latn-RS"/>
        </w:rPr>
        <w:t>Analiza funkcionisanja supervizije u centrima za socijalni rad iz marta 2018</w:t>
      </w:r>
      <w:r w:rsidRPr="006A24B5">
        <w:rPr>
          <w:rFonts w:ascii="Times New Roman" w:hAnsi="Times New Roman"/>
          <w:sz w:val="24"/>
          <w:szCs w:val="24"/>
          <w:lang w:val="sr-Latn-RS"/>
        </w:rPr>
        <w:t>. godine</w:t>
      </w:r>
      <w:r w:rsidR="006A24B5">
        <w:rPr>
          <w:rFonts w:ascii="Times New Roman" w:hAnsi="Times New Roman"/>
          <w:sz w:val="24"/>
          <w:szCs w:val="24"/>
          <w:lang w:val="sr-Latn-RS"/>
        </w:rPr>
        <w:t xml:space="preserve"> </w:t>
      </w:r>
      <w:r w:rsidRPr="006A24B5">
        <w:rPr>
          <w:rFonts w:ascii="Times New Roman" w:hAnsi="Times New Roman"/>
          <w:sz w:val="24"/>
          <w:szCs w:val="24"/>
          <w:lang w:val="sr-Latn-RS"/>
        </w:rPr>
        <w:t>Zavoda za socijalnu i dječju zaštitu, čiji prikaz će biti dat u odgovarajućem odeljku ovog</w:t>
      </w:r>
      <w:r w:rsidR="006A24B5">
        <w:rPr>
          <w:rFonts w:ascii="Times New Roman" w:hAnsi="Times New Roman"/>
          <w:sz w:val="24"/>
          <w:szCs w:val="24"/>
          <w:lang w:val="sr-Latn-RS"/>
        </w:rPr>
        <w:t xml:space="preserve"> </w:t>
      </w:r>
      <w:r w:rsidRPr="006A24B5">
        <w:rPr>
          <w:rFonts w:ascii="Times New Roman" w:hAnsi="Times New Roman"/>
          <w:sz w:val="24"/>
          <w:szCs w:val="24"/>
          <w:lang w:val="sr-Latn-RS"/>
        </w:rPr>
        <w:t xml:space="preserve">dokumenta. Predložene su i izmene </w:t>
      </w:r>
      <w:proofErr w:type="spellStart"/>
      <w:r w:rsidRPr="006A24B5">
        <w:rPr>
          <w:rFonts w:ascii="Times New Roman" w:hAnsi="Times New Roman"/>
          <w:sz w:val="24"/>
          <w:szCs w:val="24"/>
          <w:lang w:val="sr-Latn-RS"/>
        </w:rPr>
        <w:t>Pravlinika</w:t>
      </w:r>
      <w:proofErr w:type="spellEnd"/>
      <w:r w:rsidRPr="006A24B5">
        <w:rPr>
          <w:rFonts w:ascii="Times New Roman" w:hAnsi="Times New Roman"/>
          <w:sz w:val="24"/>
          <w:szCs w:val="24"/>
          <w:lang w:val="sr-Latn-RS"/>
        </w:rPr>
        <w:t xml:space="preserve"> o organizaciji, normativima, standardima i načinu rada centra za socijalni rad, shodno nalazima Analize za unapređenje modula ISSS-a za vođenje slučaja</w:t>
      </w:r>
      <w:r w:rsidRPr="006A24B5">
        <w:rPr>
          <w:rStyle w:val="FootnoteReference"/>
          <w:rFonts w:ascii="Times New Roman" w:hAnsi="Times New Roman"/>
          <w:sz w:val="24"/>
          <w:szCs w:val="24"/>
          <w:vertAlign w:val="superscript"/>
          <w:lang w:val="sr-Latn-RS"/>
        </w:rPr>
        <w:footnoteReference w:id="21"/>
      </w:r>
      <w:r w:rsidRPr="006A24B5">
        <w:rPr>
          <w:rFonts w:ascii="Times New Roman" w:hAnsi="Times New Roman"/>
          <w:sz w:val="24"/>
          <w:szCs w:val="24"/>
          <w:lang w:val="sr-Latn-RS"/>
        </w:rPr>
        <w:t xml:space="preserve"> i na osnovu praćenja rada voditelja slučaja i supervizora u ISSS-u.</w:t>
      </w:r>
    </w:p>
    <w:p w14:paraId="3B04B3DE" w14:textId="0358BEDE" w:rsidR="00FB6701" w:rsidRPr="006A24B5" w:rsidRDefault="00FB6701" w:rsidP="006A24B5">
      <w:pPr>
        <w:spacing w:after="120" w:line="240" w:lineRule="auto"/>
        <w:jc w:val="both"/>
        <w:rPr>
          <w:rFonts w:ascii="Times New Roman" w:hAnsi="Times New Roman"/>
          <w:sz w:val="24"/>
          <w:szCs w:val="24"/>
          <w:lang w:val="sr-Latn-RS"/>
        </w:rPr>
      </w:pPr>
      <w:r w:rsidRPr="006A24B5">
        <w:rPr>
          <w:rFonts w:ascii="Times New Roman" w:hAnsi="Times New Roman"/>
          <w:color w:val="0070C0"/>
          <w:sz w:val="24"/>
          <w:szCs w:val="24"/>
          <w:lang w:val="sr-Latn-RS"/>
        </w:rPr>
        <w:lastRenderedPageBreak/>
        <w:t>Akcioni plan za 2019. godinu za sprovođenje Strategije razvoja sistema socijalne dječje zaštite za period od 2018. do 2022. godin</w:t>
      </w:r>
      <w:r w:rsidRPr="006A24B5">
        <w:rPr>
          <w:rFonts w:ascii="Times New Roman" w:hAnsi="Times New Roman"/>
          <w:bCs/>
          <w:color w:val="0070C0"/>
          <w:sz w:val="24"/>
          <w:szCs w:val="24"/>
          <w:lang w:val="sr-Latn-RS"/>
        </w:rPr>
        <w:t>e</w:t>
      </w:r>
      <w:r w:rsidR="006A24B5">
        <w:rPr>
          <w:rFonts w:ascii="Times New Roman" w:hAnsi="Times New Roman"/>
          <w:b/>
          <w:color w:val="0070C0"/>
          <w:sz w:val="24"/>
          <w:szCs w:val="24"/>
          <w:lang w:val="sr-Latn-RS"/>
        </w:rPr>
        <w:t xml:space="preserve"> </w:t>
      </w:r>
      <w:r w:rsidRPr="006A24B5">
        <w:rPr>
          <w:rFonts w:ascii="Times New Roman" w:hAnsi="Times New Roman"/>
          <w:sz w:val="24"/>
          <w:szCs w:val="24"/>
          <w:lang w:val="sr-Latn-RS"/>
        </w:rPr>
        <w:t xml:space="preserve">donet je kao zaseban dokument u cilju </w:t>
      </w:r>
      <w:proofErr w:type="spellStart"/>
      <w:r w:rsidRPr="006A24B5">
        <w:rPr>
          <w:rFonts w:ascii="Times New Roman" w:hAnsi="Times New Roman"/>
          <w:sz w:val="24"/>
          <w:szCs w:val="24"/>
          <w:lang w:val="sr-Latn-RS"/>
        </w:rPr>
        <w:t>operacio</w:t>
      </w:r>
      <w:r w:rsidR="006A24B5">
        <w:rPr>
          <w:rFonts w:ascii="Times New Roman" w:hAnsi="Times New Roman"/>
          <w:sz w:val="24"/>
          <w:szCs w:val="24"/>
          <w:lang w:val="sr-Latn-RS"/>
        </w:rPr>
        <w:t>n</w:t>
      </w:r>
      <w:r w:rsidRPr="006A24B5">
        <w:rPr>
          <w:rFonts w:ascii="Times New Roman" w:hAnsi="Times New Roman"/>
          <w:sz w:val="24"/>
          <w:szCs w:val="24"/>
          <w:lang w:val="sr-Latn-RS"/>
        </w:rPr>
        <w:t>alizacije</w:t>
      </w:r>
      <w:proofErr w:type="spellEnd"/>
      <w:r w:rsidRPr="006A24B5">
        <w:rPr>
          <w:rFonts w:ascii="Times New Roman" w:hAnsi="Times New Roman"/>
          <w:sz w:val="24"/>
          <w:szCs w:val="24"/>
          <w:lang w:val="sr-Latn-RS"/>
        </w:rPr>
        <w:t xml:space="preserve"> ciljeva Strategije. Vezano za funkcije supervizije, </w:t>
      </w:r>
      <w:proofErr w:type="spellStart"/>
      <w:r w:rsidRPr="006A24B5">
        <w:rPr>
          <w:rFonts w:ascii="Times New Roman" w:hAnsi="Times New Roman"/>
          <w:sz w:val="24"/>
          <w:szCs w:val="24"/>
          <w:lang w:val="sr-Latn-RS"/>
        </w:rPr>
        <w:t>Mjera</w:t>
      </w:r>
      <w:proofErr w:type="spellEnd"/>
      <w:r w:rsidRPr="006A24B5">
        <w:rPr>
          <w:rFonts w:ascii="Times New Roman" w:hAnsi="Times New Roman"/>
          <w:sz w:val="24"/>
          <w:szCs w:val="24"/>
          <w:lang w:val="sr-Latn-RS"/>
        </w:rPr>
        <w:t xml:space="preserve"> 2.4. ostvaruje se kroz:</w:t>
      </w:r>
    </w:p>
    <w:p w14:paraId="3E7521E4" w14:textId="77777777" w:rsidR="00FB6701" w:rsidRPr="006A24B5" w:rsidRDefault="00FB6701" w:rsidP="006A24B5">
      <w:pPr>
        <w:pStyle w:val="ListParagraph"/>
        <w:numPr>
          <w:ilvl w:val="0"/>
          <w:numId w:val="31"/>
        </w:numPr>
        <w:spacing w:after="120" w:line="240" w:lineRule="auto"/>
        <w:contextualSpacing w:val="0"/>
        <w:jc w:val="both"/>
        <w:rPr>
          <w:rFonts w:ascii="Times New Roman" w:hAnsi="Times New Roman"/>
          <w:sz w:val="24"/>
          <w:szCs w:val="24"/>
          <w:lang w:val="sr-Latn-RS"/>
        </w:rPr>
      </w:pPr>
      <w:r w:rsidRPr="006A24B5">
        <w:rPr>
          <w:rFonts w:ascii="Times New Roman" w:hAnsi="Times New Roman"/>
          <w:sz w:val="24"/>
          <w:szCs w:val="24"/>
          <w:lang w:val="sr-Latn-RS"/>
        </w:rPr>
        <w:t xml:space="preserve">Grupu aktivnosti 2.4.2. </w:t>
      </w:r>
      <w:r w:rsidRPr="006A24B5">
        <w:rPr>
          <w:rFonts w:ascii="Times New Roman" w:hAnsi="Times New Roman"/>
          <w:sz w:val="24"/>
          <w:szCs w:val="24"/>
          <w:u w:val="single"/>
          <w:lang w:val="sr-Latn-RS"/>
        </w:rPr>
        <w:t>Modifikovati ulogu Zavoda za socijalnu i dječju zaštitu u pravcu razvoja modela za eksternu superviziju, bez podrške na nivou predmeta (slučajeva), koja ima dominantno administrativnu komponentu</w:t>
      </w:r>
      <w:r w:rsidRPr="006A24B5">
        <w:rPr>
          <w:rFonts w:ascii="Times New Roman" w:hAnsi="Times New Roman"/>
          <w:i/>
          <w:sz w:val="24"/>
          <w:szCs w:val="24"/>
          <w:lang w:val="sr-Latn-RS"/>
        </w:rPr>
        <w:t xml:space="preserve">. </w:t>
      </w:r>
      <w:r w:rsidRPr="006A24B5">
        <w:rPr>
          <w:rFonts w:ascii="Times New Roman" w:hAnsi="Times New Roman"/>
          <w:sz w:val="24"/>
          <w:szCs w:val="24"/>
          <w:lang w:val="sr-Latn-RS"/>
        </w:rPr>
        <w:t>Aktivnost 1: Organizovati obuku za zaposlene u Zavodu za socijalnu i dječju zaštitu za primjenu odgovarajućeg oblika eksterne supervizije. Za ovu aktivnosti vremenski okvir je „u kontinuitetu“, a odgovorni akter za realizaciju ovog zadatka je Zavod.</w:t>
      </w:r>
    </w:p>
    <w:p w14:paraId="2EA2044B" w14:textId="77777777" w:rsidR="00FB6701" w:rsidRPr="006A24B5" w:rsidRDefault="00FB6701" w:rsidP="006A24B5">
      <w:pPr>
        <w:pStyle w:val="ListParagraph"/>
        <w:numPr>
          <w:ilvl w:val="0"/>
          <w:numId w:val="31"/>
        </w:numPr>
        <w:spacing w:after="120" w:line="240" w:lineRule="auto"/>
        <w:contextualSpacing w:val="0"/>
        <w:jc w:val="both"/>
        <w:rPr>
          <w:rFonts w:ascii="Times New Roman" w:hAnsi="Times New Roman"/>
          <w:sz w:val="24"/>
          <w:szCs w:val="24"/>
          <w:lang w:val="sr-Latn-RS"/>
        </w:rPr>
      </w:pPr>
      <w:r w:rsidRPr="006A24B5">
        <w:rPr>
          <w:rFonts w:ascii="Times New Roman" w:hAnsi="Times New Roman"/>
          <w:sz w:val="24"/>
          <w:szCs w:val="24"/>
          <w:lang w:val="sr-Latn-RS"/>
        </w:rPr>
        <w:t xml:space="preserve">Grupu aktivnosti 2.4.3. </w:t>
      </w:r>
      <w:r w:rsidRPr="006A24B5">
        <w:rPr>
          <w:rFonts w:ascii="Times New Roman" w:hAnsi="Times New Roman"/>
          <w:sz w:val="24"/>
          <w:szCs w:val="24"/>
          <w:u w:val="single"/>
          <w:lang w:val="sr-Latn-RS"/>
        </w:rPr>
        <w:t xml:space="preserve">Razviti model supervizije u centrima za socijalni rad, koji će omogućavati primjenu supervizije u razvojnom i aspektu podrške i razvoja stručnih </w:t>
      </w:r>
      <w:proofErr w:type="spellStart"/>
      <w:r w:rsidRPr="006A24B5">
        <w:rPr>
          <w:rFonts w:ascii="Times New Roman" w:hAnsi="Times New Roman"/>
          <w:sz w:val="24"/>
          <w:szCs w:val="24"/>
          <w:u w:val="single"/>
          <w:lang w:val="sr-Latn-RS"/>
        </w:rPr>
        <w:t>radnika.</w:t>
      </w:r>
      <w:r w:rsidRPr="006A24B5">
        <w:rPr>
          <w:rFonts w:ascii="Times New Roman" w:hAnsi="Times New Roman"/>
          <w:sz w:val="24"/>
          <w:szCs w:val="24"/>
          <w:lang w:val="sr-Latn-RS"/>
        </w:rPr>
        <w:t>Aktivnost</w:t>
      </w:r>
      <w:proofErr w:type="spellEnd"/>
      <w:r w:rsidRPr="006A24B5">
        <w:rPr>
          <w:rFonts w:ascii="Times New Roman" w:hAnsi="Times New Roman"/>
          <w:sz w:val="24"/>
          <w:szCs w:val="24"/>
          <w:lang w:val="sr-Latn-RS"/>
        </w:rPr>
        <w:t xml:space="preserve"> 1: Održavanje grupnih i individualnih sastanaka u CSR; Aktivnost 2: Obilazak CSR od strane stručnih radnika Zavoda; Aktivnost 3: Organizovanje grupnih i individualnih sastanaka u Zavodu.Za aktivnost 1. vremenski okvir je u kontinuitetu, a za aktivnosti 2. i 3. kvartalno. Odgovorni akter za realizaciju sve tri aktivnosti je Zavod, u partnerstvu sa centrima za socijalni rad.</w:t>
      </w:r>
    </w:p>
    <w:p w14:paraId="3778954F" w14:textId="71FC5EB6" w:rsidR="00FB6701" w:rsidRPr="00B10C42" w:rsidRDefault="00FB6701" w:rsidP="00B10C42">
      <w:pPr>
        <w:pStyle w:val="ListParagraph"/>
        <w:numPr>
          <w:ilvl w:val="0"/>
          <w:numId w:val="31"/>
        </w:numPr>
        <w:spacing w:after="120" w:line="240" w:lineRule="auto"/>
        <w:contextualSpacing w:val="0"/>
        <w:jc w:val="both"/>
        <w:rPr>
          <w:rFonts w:ascii="Times New Roman" w:hAnsi="Times New Roman"/>
          <w:sz w:val="24"/>
          <w:szCs w:val="24"/>
          <w:lang w:val="sr-Latn-RS"/>
        </w:rPr>
      </w:pPr>
      <w:r w:rsidRPr="006A24B5">
        <w:rPr>
          <w:rFonts w:ascii="Times New Roman" w:hAnsi="Times New Roman"/>
          <w:sz w:val="24"/>
          <w:szCs w:val="24"/>
          <w:lang w:val="sr-Latn-RS"/>
        </w:rPr>
        <w:t xml:space="preserve">Grupa aktivnosti 2.4.4. </w:t>
      </w:r>
      <w:r w:rsidRPr="006A24B5">
        <w:rPr>
          <w:rFonts w:ascii="Times New Roman" w:hAnsi="Times New Roman"/>
          <w:sz w:val="24"/>
          <w:szCs w:val="24"/>
          <w:u w:val="single"/>
          <w:lang w:val="sr-Latn-RS"/>
        </w:rPr>
        <w:t>Razviti superviziju kod pružalaca usluga socijalne i dječje zaštite</w:t>
      </w:r>
      <w:r w:rsidRPr="006A24B5">
        <w:rPr>
          <w:rFonts w:ascii="Times New Roman" w:hAnsi="Times New Roman"/>
          <w:sz w:val="24"/>
          <w:szCs w:val="24"/>
          <w:lang w:val="sr-Latn-RS"/>
        </w:rPr>
        <w:t xml:space="preserve">. Aktivnost 1: Izrada analize za utvrđivanje potreba i očekivanja zaposlenih kod </w:t>
      </w:r>
      <w:proofErr w:type="spellStart"/>
      <w:r w:rsidRPr="006A24B5">
        <w:rPr>
          <w:rFonts w:ascii="Times New Roman" w:hAnsi="Times New Roman"/>
          <w:sz w:val="24"/>
          <w:szCs w:val="24"/>
          <w:lang w:val="sr-Latn-RS"/>
        </w:rPr>
        <w:t>pružaoca</w:t>
      </w:r>
      <w:proofErr w:type="spellEnd"/>
      <w:r w:rsidRPr="006A24B5">
        <w:rPr>
          <w:rFonts w:ascii="Times New Roman" w:hAnsi="Times New Roman"/>
          <w:sz w:val="24"/>
          <w:szCs w:val="24"/>
          <w:lang w:val="sr-Latn-RS"/>
        </w:rPr>
        <w:t xml:space="preserve"> usluga kod </w:t>
      </w:r>
      <w:r w:rsidR="006A24B5" w:rsidRPr="006A24B5">
        <w:rPr>
          <w:rFonts w:ascii="Times New Roman" w:hAnsi="Times New Roman"/>
          <w:sz w:val="24"/>
          <w:szCs w:val="24"/>
          <w:lang w:val="sr-Latn-RS"/>
        </w:rPr>
        <w:t>eksterne</w:t>
      </w:r>
      <w:r w:rsidRPr="006A24B5">
        <w:rPr>
          <w:rFonts w:ascii="Times New Roman" w:hAnsi="Times New Roman"/>
          <w:sz w:val="24"/>
          <w:szCs w:val="24"/>
          <w:lang w:val="sr-Latn-RS"/>
        </w:rPr>
        <w:t xml:space="preserve"> </w:t>
      </w:r>
      <w:proofErr w:type="spellStart"/>
      <w:r w:rsidRPr="006A24B5">
        <w:rPr>
          <w:rFonts w:ascii="Times New Roman" w:hAnsi="Times New Roman"/>
          <w:sz w:val="24"/>
          <w:szCs w:val="24"/>
          <w:lang w:val="sr-Latn-RS"/>
        </w:rPr>
        <w:t>supervizijske</w:t>
      </w:r>
      <w:proofErr w:type="spellEnd"/>
      <w:r w:rsidRPr="006A24B5">
        <w:rPr>
          <w:rFonts w:ascii="Times New Roman" w:hAnsi="Times New Roman"/>
          <w:sz w:val="24"/>
          <w:szCs w:val="24"/>
          <w:lang w:val="sr-Latn-RS"/>
        </w:rPr>
        <w:t xml:space="preserve"> podrške.Za ovu aktivnost vremenski okvir je IV kvartal 2019. godine, odgovoran za realizaciju je Zavod, u partnerstvu sa Ministarstvom rada i socijalnog staranja i </w:t>
      </w:r>
      <w:proofErr w:type="spellStart"/>
      <w:r w:rsidRPr="006A24B5">
        <w:rPr>
          <w:rFonts w:ascii="Times New Roman" w:hAnsi="Times New Roman"/>
          <w:sz w:val="24"/>
          <w:szCs w:val="24"/>
          <w:lang w:val="sr-Latn-RS"/>
        </w:rPr>
        <w:t>pružaocima</w:t>
      </w:r>
      <w:proofErr w:type="spellEnd"/>
      <w:r w:rsidRPr="006A24B5">
        <w:rPr>
          <w:rFonts w:ascii="Times New Roman" w:hAnsi="Times New Roman"/>
          <w:sz w:val="24"/>
          <w:szCs w:val="24"/>
          <w:lang w:val="sr-Latn-RS"/>
        </w:rPr>
        <w:t xml:space="preserve"> usluga.</w:t>
      </w:r>
    </w:p>
    <w:p w14:paraId="2804D30A" w14:textId="3885E54F" w:rsidR="00FB6701" w:rsidRPr="006A24B5" w:rsidRDefault="00FB6701" w:rsidP="006A24B5">
      <w:pPr>
        <w:spacing w:after="120" w:line="240" w:lineRule="auto"/>
        <w:jc w:val="both"/>
        <w:rPr>
          <w:rFonts w:ascii="Times New Roman" w:eastAsia="Calibri" w:hAnsi="Times New Roman"/>
          <w:sz w:val="24"/>
          <w:szCs w:val="24"/>
          <w:lang w:val="sr-Latn-RS"/>
        </w:rPr>
      </w:pPr>
      <w:r w:rsidRPr="006A24B5">
        <w:rPr>
          <w:rFonts w:ascii="Times New Roman" w:eastAsia="Calibri" w:hAnsi="Times New Roman"/>
          <w:color w:val="0070C0"/>
          <w:sz w:val="24"/>
          <w:szCs w:val="24"/>
          <w:lang w:val="sr-Latn-RS"/>
        </w:rPr>
        <w:t>Akcioni plan za 2020. godinu za sprovođenje Strategije razvoja sistema socijalne dječje zaštite za period od 2018. do 2022</w:t>
      </w:r>
      <w:r w:rsidRPr="006A24B5">
        <w:rPr>
          <w:rFonts w:ascii="Times New Roman" w:eastAsia="Calibri" w:hAnsi="Times New Roman"/>
          <w:sz w:val="24"/>
          <w:szCs w:val="24"/>
          <w:lang w:val="sr-Latn-RS"/>
        </w:rPr>
        <w:t>. godine, ponovio je napred navedene mere iz prethod</w:t>
      </w:r>
      <w:r w:rsidR="006A24B5">
        <w:rPr>
          <w:rFonts w:ascii="Times New Roman" w:eastAsia="Calibri" w:hAnsi="Times New Roman"/>
          <w:sz w:val="24"/>
          <w:szCs w:val="24"/>
          <w:lang w:val="sr-Latn-RS"/>
        </w:rPr>
        <w:t>no</w:t>
      </w:r>
      <w:r w:rsidRPr="006A24B5">
        <w:rPr>
          <w:rFonts w:ascii="Times New Roman" w:eastAsia="Calibri" w:hAnsi="Times New Roman"/>
          <w:sz w:val="24"/>
          <w:szCs w:val="24"/>
          <w:lang w:val="sr-Latn-RS"/>
        </w:rPr>
        <w:t xml:space="preserve">g akcionog plana, dok je </w:t>
      </w:r>
      <w:proofErr w:type="spellStart"/>
      <w:r w:rsidRPr="006A24B5">
        <w:rPr>
          <w:rFonts w:ascii="Times New Roman" w:eastAsia="Calibri" w:hAnsi="Times New Roman"/>
          <w:sz w:val="24"/>
          <w:szCs w:val="24"/>
          <w:lang w:val="sr-Latn-RS"/>
        </w:rPr>
        <w:t>pandemija</w:t>
      </w:r>
      <w:proofErr w:type="spellEnd"/>
      <w:r w:rsidRPr="006A24B5">
        <w:rPr>
          <w:rFonts w:ascii="Times New Roman" w:eastAsia="Calibri" w:hAnsi="Times New Roman"/>
          <w:sz w:val="24"/>
          <w:szCs w:val="24"/>
          <w:lang w:val="sr-Latn-RS"/>
        </w:rPr>
        <w:t xml:space="preserve"> izazvana korona virusom</w:t>
      </w:r>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 xml:space="preserve">očigledno omela ostvarivanje mera iz Akcionog plana u prva dva kvartala tekuće godine. </w:t>
      </w:r>
    </w:p>
    <w:p w14:paraId="75C63A09" w14:textId="61F70D9E" w:rsidR="00FB6701" w:rsidRPr="006A24B5" w:rsidRDefault="00FB6701" w:rsidP="006A24B5">
      <w:pPr>
        <w:spacing w:after="120" w:line="240" w:lineRule="auto"/>
        <w:jc w:val="both"/>
        <w:rPr>
          <w:rFonts w:ascii="Times New Roman" w:eastAsia="Calibri" w:hAnsi="Times New Roman"/>
          <w:sz w:val="24"/>
          <w:szCs w:val="24"/>
          <w:lang w:val="sr-Latn-RS"/>
        </w:rPr>
      </w:pPr>
      <w:r w:rsidRPr="006A24B5">
        <w:rPr>
          <w:rFonts w:ascii="Times New Roman" w:eastAsia="Calibri" w:hAnsi="Times New Roman"/>
          <w:sz w:val="24"/>
          <w:szCs w:val="24"/>
          <w:lang w:val="sr-Latn-RS"/>
        </w:rPr>
        <w:t xml:space="preserve">Realizacija </w:t>
      </w:r>
      <w:proofErr w:type="spellStart"/>
      <w:r w:rsidRPr="006A24B5">
        <w:rPr>
          <w:rFonts w:ascii="Times New Roman" w:eastAsia="Calibri" w:hAnsi="Times New Roman"/>
          <w:sz w:val="24"/>
          <w:szCs w:val="24"/>
          <w:lang w:val="sr-Latn-RS"/>
        </w:rPr>
        <w:t>Mjere</w:t>
      </w:r>
      <w:proofErr w:type="spellEnd"/>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2.4., Grupe aktivnosti 2.4.2. iz Akcionog plana za 2019. i 2020. godinu: Analiza Akcionog plana za 2019. godinu</w:t>
      </w:r>
      <w:r w:rsidRPr="006A24B5">
        <w:rPr>
          <w:rStyle w:val="FootnoteReference"/>
          <w:rFonts w:ascii="Times New Roman" w:eastAsia="Calibri" w:hAnsi="Times New Roman"/>
          <w:sz w:val="24"/>
          <w:szCs w:val="24"/>
          <w:lang w:val="sr-Latn-RS"/>
        </w:rPr>
        <w:footnoteReference w:id="22"/>
      </w:r>
      <w:r w:rsidRPr="006A24B5">
        <w:rPr>
          <w:rFonts w:ascii="Times New Roman" w:eastAsia="Calibri" w:hAnsi="Times New Roman"/>
          <w:sz w:val="24"/>
          <w:szCs w:val="24"/>
          <w:lang w:val="sr-Latn-RS"/>
        </w:rPr>
        <w:t xml:space="preserve"> pokazuje da od </w:t>
      </w:r>
      <w:proofErr w:type="spellStart"/>
      <w:r w:rsidRPr="006A24B5">
        <w:rPr>
          <w:rFonts w:ascii="Times New Roman" w:eastAsia="Calibri" w:hAnsi="Times New Roman"/>
          <w:sz w:val="24"/>
          <w:szCs w:val="24"/>
          <w:lang w:val="sr-Latn-RS"/>
        </w:rPr>
        <w:t>predviđenih</w:t>
      </w:r>
      <w:proofErr w:type="spellEnd"/>
      <w:r w:rsidRPr="006A24B5">
        <w:rPr>
          <w:rFonts w:ascii="Times New Roman" w:eastAsia="Calibri" w:hAnsi="Times New Roman"/>
          <w:sz w:val="24"/>
          <w:szCs w:val="24"/>
          <w:lang w:val="sr-Latn-RS"/>
        </w:rPr>
        <w:t xml:space="preserve"> 30 aktivnosti, nisu realizovane 4, a među njih spada i </w:t>
      </w:r>
      <w:r w:rsidRPr="006A24B5">
        <w:rPr>
          <w:rFonts w:ascii="Times New Roman" w:eastAsia="Calibri" w:hAnsi="Times New Roman"/>
          <w:i/>
          <w:sz w:val="24"/>
          <w:szCs w:val="24"/>
          <w:lang w:val="sr-Latn-RS"/>
        </w:rPr>
        <w:t>Organizovanje obuke za zaposlene u Zavodu za socijalnu i dječju zaštitu za primjenu odgovarajućeg oblika</w:t>
      </w:r>
      <w:r w:rsidR="006A24B5">
        <w:rPr>
          <w:rFonts w:ascii="Times New Roman" w:eastAsia="Calibri" w:hAnsi="Times New Roman"/>
          <w:i/>
          <w:sz w:val="24"/>
          <w:szCs w:val="24"/>
          <w:lang w:val="sr-Latn-RS"/>
        </w:rPr>
        <w:t xml:space="preserve"> </w:t>
      </w:r>
      <w:r w:rsidRPr="006A24B5">
        <w:rPr>
          <w:rFonts w:ascii="Times New Roman" w:eastAsia="Calibri" w:hAnsi="Times New Roman"/>
          <w:i/>
          <w:sz w:val="24"/>
          <w:szCs w:val="24"/>
          <w:lang w:val="sr-Latn-RS"/>
        </w:rPr>
        <w:t>eksterne supervizije</w:t>
      </w:r>
      <w:r w:rsidRPr="006A24B5">
        <w:rPr>
          <w:rFonts w:ascii="Times New Roman" w:eastAsia="Calibri" w:hAnsi="Times New Roman"/>
          <w:sz w:val="24"/>
          <w:szCs w:val="24"/>
          <w:lang w:val="sr-Latn-RS"/>
        </w:rPr>
        <w:t xml:space="preserve"> – aktivnost će se realizovati u toku 2020. godine, za šta su obezbeđena budžetska sredstva, kao i </w:t>
      </w:r>
      <w:r w:rsidRPr="006A24B5">
        <w:rPr>
          <w:rFonts w:ascii="Times New Roman" w:eastAsia="Calibri" w:hAnsi="Times New Roman"/>
          <w:i/>
          <w:sz w:val="24"/>
          <w:szCs w:val="24"/>
          <w:lang w:val="sr-Latn-RS"/>
        </w:rPr>
        <w:t>Izrada analize za utvrđivanje</w:t>
      </w:r>
      <w:r w:rsidR="006A24B5">
        <w:rPr>
          <w:rFonts w:ascii="Times New Roman" w:eastAsia="Calibri" w:hAnsi="Times New Roman"/>
          <w:i/>
          <w:sz w:val="24"/>
          <w:szCs w:val="24"/>
          <w:lang w:val="sr-Latn-RS"/>
        </w:rPr>
        <w:t xml:space="preserve"> </w:t>
      </w:r>
      <w:r w:rsidRPr="006A24B5">
        <w:rPr>
          <w:rFonts w:ascii="Times New Roman" w:eastAsia="Calibri" w:hAnsi="Times New Roman"/>
          <w:i/>
          <w:sz w:val="24"/>
          <w:szCs w:val="24"/>
          <w:lang w:val="sr-Latn-RS"/>
        </w:rPr>
        <w:t xml:space="preserve">potreba i očekivanja zaposlenih kod </w:t>
      </w:r>
      <w:proofErr w:type="spellStart"/>
      <w:r w:rsidRPr="006A24B5">
        <w:rPr>
          <w:rFonts w:ascii="Times New Roman" w:eastAsia="Calibri" w:hAnsi="Times New Roman"/>
          <w:i/>
          <w:sz w:val="24"/>
          <w:szCs w:val="24"/>
          <w:lang w:val="sr-Latn-RS"/>
        </w:rPr>
        <w:t>pružaoca</w:t>
      </w:r>
      <w:proofErr w:type="spellEnd"/>
      <w:r w:rsidRPr="006A24B5">
        <w:rPr>
          <w:rFonts w:ascii="Times New Roman" w:eastAsia="Calibri" w:hAnsi="Times New Roman"/>
          <w:i/>
          <w:sz w:val="24"/>
          <w:szCs w:val="24"/>
          <w:lang w:val="sr-Latn-RS"/>
        </w:rPr>
        <w:t xml:space="preserve"> usluga kod eksterne </w:t>
      </w:r>
      <w:proofErr w:type="spellStart"/>
      <w:r w:rsidRPr="006A24B5">
        <w:rPr>
          <w:rFonts w:ascii="Times New Roman" w:eastAsia="Calibri" w:hAnsi="Times New Roman"/>
          <w:i/>
          <w:sz w:val="24"/>
          <w:szCs w:val="24"/>
          <w:lang w:val="sr-Latn-RS"/>
        </w:rPr>
        <w:t>supervizijske</w:t>
      </w:r>
      <w:proofErr w:type="spellEnd"/>
      <w:r w:rsidRPr="006A24B5">
        <w:rPr>
          <w:rFonts w:ascii="Times New Roman" w:eastAsia="Calibri" w:hAnsi="Times New Roman"/>
          <w:i/>
          <w:sz w:val="24"/>
          <w:szCs w:val="24"/>
          <w:lang w:val="sr-Latn-RS"/>
        </w:rPr>
        <w:t xml:space="preserve"> podrške</w:t>
      </w:r>
      <w:r w:rsidRPr="006A24B5">
        <w:rPr>
          <w:rFonts w:ascii="Times New Roman" w:eastAsia="Calibri" w:hAnsi="Times New Roman"/>
          <w:sz w:val="24"/>
          <w:szCs w:val="24"/>
          <w:lang w:val="sr-Latn-RS"/>
        </w:rPr>
        <w:t>.</w:t>
      </w:r>
    </w:p>
    <w:p w14:paraId="2762B9BE" w14:textId="72F6776F" w:rsidR="00FB6701" w:rsidRPr="006A24B5" w:rsidRDefault="00FB6701" w:rsidP="006A24B5">
      <w:pPr>
        <w:spacing w:after="120" w:line="240" w:lineRule="auto"/>
        <w:jc w:val="both"/>
        <w:rPr>
          <w:rFonts w:ascii="Times New Roman" w:eastAsia="Calibri" w:hAnsi="Times New Roman"/>
          <w:sz w:val="24"/>
          <w:szCs w:val="24"/>
          <w:lang w:val="sr-Latn-RS"/>
        </w:rPr>
      </w:pPr>
      <w:r w:rsidRPr="006A24B5">
        <w:rPr>
          <w:rFonts w:ascii="Times New Roman" w:eastAsia="Calibri" w:hAnsi="Times New Roman"/>
          <w:sz w:val="24"/>
          <w:szCs w:val="24"/>
          <w:lang w:val="sr-Latn-RS"/>
        </w:rPr>
        <w:t xml:space="preserve">Obuka za zaposlene u Zavodu za socijalnu i dječju zaštitu za primenu odgovarajućeg oblika eksterne supervizije, koja je predviđena u oba plana (u 2019. i 2020. godini), delom je realizovana kroz edukaciju koju zaposlenima Zavoda pruža </w:t>
      </w:r>
      <w:r w:rsidR="006A24B5" w:rsidRPr="006A24B5">
        <w:rPr>
          <w:rFonts w:ascii="Times New Roman" w:eastAsia="Calibri" w:hAnsi="Times New Roman"/>
          <w:sz w:val="24"/>
          <w:szCs w:val="24"/>
          <w:lang w:val="sr-Latn-RS"/>
        </w:rPr>
        <w:t>prof.</w:t>
      </w:r>
      <w:r w:rsidRPr="006A24B5">
        <w:rPr>
          <w:rFonts w:ascii="Times New Roman" w:eastAsia="Calibri" w:hAnsi="Times New Roman"/>
          <w:sz w:val="24"/>
          <w:szCs w:val="24"/>
          <w:lang w:val="sr-Latn-RS"/>
        </w:rPr>
        <w:t xml:space="preserve"> dr. Marina </w:t>
      </w:r>
      <w:proofErr w:type="spellStart"/>
      <w:r w:rsidRPr="006A24B5">
        <w:rPr>
          <w:rFonts w:ascii="Times New Roman" w:eastAsia="Calibri" w:hAnsi="Times New Roman"/>
          <w:sz w:val="24"/>
          <w:szCs w:val="24"/>
          <w:lang w:val="sr-Latn-RS"/>
        </w:rPr>
        <w:t>Ajduković</w:t>
      </w:r>
      <w:proofErr w:type="spellEnd"/>
      <w:r w:rsidRPr="006A24B5">
        <w:rPr>
          <w:rFonts w:ascii="Times New Roman" w:eastAsia="Calibri" w:hAnsi="Times New Roman"/>
          <w:sz w:val="24"/>
          <w:szCs w:val="24"/>
          <w:lang w:val="sr-Latn-RS"/>
        </w:rPr>
        <w:t xml:space="preserve"> sa Univerziteta u Zagrebu, sa saradnicima. Obuka je započeta 2019. godine i aktuelno je u toku. Obuku poha</w:t>
      </w:r>
      <w:r w:rsidR="006A24B5">
        <w:rPr>
          <w:rFonts w:ascii="Times New Roman" w:eastAsia="Calibri" w:hAnsi="Times New Roman"/>
          <w:sz w:val="24"/>
          <w:szCs w:val="24"/>
          <w:lang w:val="sr-Latn-RS"/>
        </w:rPr>
        <w:t>đ</w:t>
      </w:r>
      <w:r w:rsidRPr="006A24B5">
        <w:rPr>
          <w:rFonts w:ascii="Times New Roman" w:eastAsia="Calibri" w:hAnsi="Times New Roman"/>
          <w:sz w:val="24"/>
          <w:szCs w:val="24"/>
          <w:lang w:val="sr-Latn-RS"/>
        </w:rPr>
        <w:t>a sedam (7) saradnika Zavoda</w:t>
      </w:r>
      <w:r w:rsidR="006A24B5">
        <w:rPr>
          <w:rFonts w:ascii="Times New Roman" w:eastAsia="Calibri" w:hAnsi="Times New Roman"/>
          <w:sz w:val="24"/>
          <w:szCs w:val="24"/>
          <w:lang w:val="sr-Latn-RS"/>
        </w:rPr>
        <w:t xml:space="preserve"> za socijalnu i dječju zaštitu</w:t>
      </w:r>
      <w:r w:rsidRPr="006A24B5">
        <w:rPr>
          <w:rFonts w:ascii="Times New Roman" w:eastAsia="Calibri" w:hAnsi="Times New Roman"/>
          <w:sz w:val="24"/>
          <w:szCs w:val="24"/>
          <w:lang w:val="sr-Latn-RS"/>
        </w:rPr>
        <w:t xml:space="preserve">. Po informacijama sa </w:t>
      </w:r>
      <w:r w:rsidR="006A24B5">
        <w:rPr>
          <w:rFonts w:ascii="Times New Roman" w:eastAsia="Calibri" w:hAnsi="Times New Roman"/>
          <w:sz w:val="24"/>
          <w:szCs w:val="24"/>
          <w:lang w:val="sr-Latn-RS"/>
        </w:rPr>
        <w:t>internet</w:t>
      </w:r>
      <w:r w:rsidRPr="006A24B5">
        <w:rPr>
          <w:rFonts w:ascii="Times New Roman" w:eastAsia="Calibri" w:hAnsi="Times New Roman"/>
          <w:sz w:val="24"/>
          <w:szCs w:val="24"/>
          <w:lang w:val="sr-Latn-RS"/>
        </w:rPr>
        <w:t xml:space="preserve"> stranice Zavoda, krajem 2019. godine završen je drugi modul edukacije za eksterne supervizore u Zavodu za socijalnu i dječju zaštitu. </w:t>
      </w:r>
    </w:p>
    <w:p w14:paraId="70DCA1CF" w14:textId="77777777" w:rsidR="00FB6701" w:rsidRPr="006A24B5" w:rsidRDefault="00FB6701" w:rsidP="006A24B5">
      <w:pPr>
        <w:spacing w:after="120" w:line="240" w:lineRule="auto"/>
        <w:jc w:val="both"/>
        <w:rPr>
          <w:rFonts w:ascii="Times New Roman" w:eastAsia="Calibri" w:hAnsi="Times New Roman"/>
          <w:sz w:val="24"/>
          <w:szCs w:val="24"/>
          <w:lang w:val="sr-Latn-RS"/>
        </w:rPr>
      </w:pPr>
      <w:r w:rsidRPr="006A24B5">
        <w:rPr>
          <w:rFonts w:ascii="Times New Roman" w:eastAsia="Calibri" w:hAnsi="Times New Roman"/>
          <w:sz w:val="24"/>
          <w:szCs w:val="24"/>
          <w:lang w:val="sr-Latn-RS"/>
        </w:rPr>
        <w:lastRenderedPageBreak/>
        <w:t xml:space="preserve">U istom periodu, krajem 2019. godine, objavljen je Poziv za učešće u </w:t>
      </w:r>
      <w:proofErr w:type="spellStart"/>
      <w:r w:rsidRPr="006A24B5">
        <w:rPr>
          <w:rFonts w:ascii="Times New Roman" w:eastAsia="Calibri" w:hAnsi="Times New Roman"/>
          <w:sz w:val="24"/>
          <w:szCs w:val="24"/>
          <w:lang w:val="sr-Latn-RS"/>
        </w:rPr>
        <w:t>supervizijskim</w:t>
      </w:r>
      <w:proofErr w:type="spellEnd"/>
      <w:r w:rsidRPr="006A24B5">
        <w:rPr>
          <w:rFonts w:ascii="Times New Roman" w:eastAsia="Calibri" w:hAnsi="Times New Roman"/>
          <w:sz w:val="24"/>
          <w:szCs w:val="24"/>
          <w:lang w:val="sr-Latn-RS"/>
        </w:rPr>
        <w:t xml:space="preserve"> grupama, radi formiranja grupa za eksternu supervizijsku podršku. U Pozivu je navedeno da će eksternu supervizijsku podršku obezbediti Zavod kroz rad u manjim grupama, a namenjena je svim stručnim radnicima zaposlenim u centrima za socijalni rad i kod </w:t>
      </w:r>
      <w:proofErr w:type="spellStart"/>
      <w:r w:rsidRPr="006A24B5">
        <w:rPr>
          <w:rFonts w:ascii="Times New Roman" w:eastAsia="Calibri" w:hAnsi="Times New Roman"/>
          <w:sz w:val="24"/>
          <w:szCs w:val="24"/>
          <w:lang w:val="sr-Latn-RS"/>
        </w:rPr>
        <w:t>pružaoca</w:t>
      </w:r>
      <w:proofErr w:type="spellEnd"/>
      <w:r w:rsidRPr="006A24B5">
        <w:rPr>
          <w:rFonts w:ascii="Times New Roman" w:eastAsia="Calibri" w:hAnsi="Times New Roman"/>
          <w:sz w:val="24"/>
          <w:szCs w:val="24"/>
          <w:lang w:val="sr-Latn-RS"/>
        </w:rPr>
        <w:t xml:space="preserve"> usluga, bez obzira na radno iskustvo. Planirano je formiranje sedam (7) grupa koje će činiti 6-8 </w:t>
      </w:r>
      <w:proofErr w:type="spellStart"/>
      <w:r w:rsidRPr="006A24B5">
        <w:rPr>
          <w:rFonts w:ascii="Times New Roman" w:eastAsia="Calibri" w:hAnsi="Times New Roman"/>
          <w:sz w:val="24"/>
          <w:szCs w:val="24"/>
          <w:lang w:val="sr-Latn-RS"/>
        </w:rPr>
        <w:t>supervizanata</w:t>
      </w:r>
      <w:proofErr w:type="spellEnd"/>
      <w:r w:rsidRPr="006A24B5">
        <w:rPr>
          <w:rFonts w:ascii="Times New Roman" w:eastAsia="Calibri" w:hAnsi="Times New Roman"/>
          <w:sz w:val="24"/>
          <w:szCs w:val="24"/>
          <w:lang w:val="sr-Latn-RS"/>
        </w:rPr>
        <w:t>. Prvi modul treba da traje 6 meseci, a sastanci će se održavati jednom mesečno u trajanju od 3 sata.</w:t>
      </w:r>
    </w:p>
    <w:p w14:paraId="201AF02C" w14:textId="5DE31C94" w:rsidR="00FB6701" w:rsidRPr="006A24B5" w:rsidRDefault="00FB6701" w:rsidP="006A24B5">
      <w:pPr>
        <w:spacing w:after="120" w:line="240" w:lineRule="auto"/>
        <w:jc w:val="both"/>
        <w:rPr>
          <w:rFonts w:ascii="Times New Roman" w:eastAsia="Calibri" w:hAnsi="Times New Roman"/>
          <w:sz w:val="24"/>
          <w:szCs w:val="24"/>
          <w:lang w:val="sr-Latn-RS"/>
        </w:rPr>
      </w:pPr>
      <w:r w:rsidRPr="006A24B5">
        <w:rPr>
          <w:rFonts w:ascii="Times New Roman" w:eastAsia="Calibri" w:hAnsi="Times New Roman"/>
          <w:sz w:val="24"/>
          <w:szCs w:val="24"/>
          <w:lang w:val="sr-Latn-RS"/>
        </w:rPr>
        <w:t>Za početak 2020. godine, tokom marta meseca, bilo je planirano da se u</w:t>
      </w:r>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 xml:space="preserve">Zavodu za socijalnu i dječju zaštitu održe prve </w:t>
      </w:r>
      <w:proofErr w:type="spellStart"/>
      <w:r w:rsidRPr="006A24B5">
        <w:rPr>
          <w:rFonts w:ascii="Times New Roman" w:eastAsia="Calibri" w:hAnsi="Times New Roman"/>
          <w:sz w:val="24"/>
          <w:szCs w:val="24"/>
          <w:lang w:val="sr-Latn-RS"/>
        </w:rPr>
        <w:t>supervizijske</w:t>
      </w:r>
      <w:proofErr w:type="spellEnd"/>
      <w:r w:rsidRPr="006A24B5">
        <w:rPr>
          <w:rFonts w:ascii="Times New Roman" w:eastAsia="Calibri" w:hAnsi="Times New Roman"/>
          <w:sz w:val="24"/>
          <w:szCs w:val="24"/>
          <w:lang w:val="sr-Latn-RS"/>
        </w:rPr>
        <w:t xml:space="preserve"> grupe za superviziju 80 stručnih radnika, u skladu sa standardima ANSE (</w:t>
      </w:r>
      <w:r w:rsidRPr="006A24B5">
        <w:rPr>
          <w:rFonts w:ascii="Times New Roman" w:eastAsia="Calibri" w:hAnsi="Times New Roman"/>
          <w:i/>
          <w:iCs/>
          <w:sz w:val="24"/>
          <w:szCs w:val="24"/>
          <w:lang w:val="en-US"/>
        </w:rPr>
        <w:t xml:space="preserve">Association of National </w:t>
      </w:r>
      <w:proofErr w:type="spellStart"/>
      <w:r w:rsidRPr="006A24B5">
        <w:rPr>
          <w:rFonts w:ascii="Times New Roman" w:eastAsia="Calibri" w:hAnsi="Times New Roman"/>
          <w:i/>
          <w:iCs/>
          <w:sz w:val="24"/>
          <w:szCs w:val="24"/>
          <w:lang w:val="en-US"/>
        </w:rPr>
        <w:t>Organisations</w:t>
      </w:r>
      <w:proofErr w:type="spellEnd"/>
      <w:r w:rsidRPr="006A24B5">
        <w:rPr>
          <w:rFonts w:ascii="Times New Roman" w:eastAsia="Calibri" w:hAnsi="Times New Roman"/>
          <w:i/>
          <w:iCs/>
          <w:sz w:val="24"/>
          <w:szCs w:val="24"/>
          <w:lang w:val="en-US"/>
        </w:rPr>
        <w:t xml:space="preserve"> for Supervision in Europe</w:t>
      </w:r>
      <w:r w:rsidRPr="006A24B5">
        <w:rPr>
          <w:rFonts w:ascii="Times New Roman" w:eastAsia="Calibri" w:hAnsi="Times New Roman"/>
          <w:sz w:val="24"/>
          <w:szCs w:val="24"/>
          <w:lang w:val="sr-Latn-RS"/>
        </w:rPr>
        <w:t>). Oformljeno je sedam</w:t>
      </w:r>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 xml:space="preserve">supervizijskih grupa, a bilo je predviđeno da se </w:t>
      </w:r>
      <w:proofErr w:type="spellStart"/>
      <w:r w:rsidRPr="006A24B5">
        <w:rPr>
          <w:rFonts w:ascii="Times New Roman" w:eastAsia="Calibri" w:hAnsi="Times New Roman"/>
          <w:sz w:val="24"/>
          <w:szCs w:val="24"/>
          <w:lang w:val="sr-Latn-RS"/>
        </w:rPr>
        <w:t>supervizijski</w:t>
      </w:r>
      <w:proofErr w:type="spellEnd"/>
      <w:r w:rsidRPr="006A24B5">
        <w:rPr>
          <w:rFonts w:ascii="Times New Roman" w:eastAsia="Calibri" w:hAnsi="Times New Roman"/>
          <w:sz w:val="24"/>
          <w:szCs w:val="24"/>
          <w:lang w:val="sr-Latn-RS"/>
        </w:rPr>
        <w:t xml:space="preserve"> sastanci održavaju jednom mesečno u trajanju od tri do četiri sata.</w:t>
      </w:r>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 xml:space="preserve">Planirano je da se održi osam susreta do kraja 2020. godine, počevši od marta. Naredni meseci za </w:t>
      </w:r>
      <w:proofErr w:type="spellStart"/>
      <w:r w:rsidRPr="006A24B5">
        <w:rPr>
          <w:rFonts w:ascii="Times New Roman" w:eastAsia="Calibri" w:hAnsi="Times New Roman"/>
          <w:sz w:val="24"/>
          <w:szCs w:val="24"/>
          <w:lang w:val="sr-Latn-RS"/>
        </w:rPr>
        <w:t>supervizijske</w:t>
      </w:r>
      <w:proofErr w:type="spellEnd"/>
      <w:r w:rsidRPr="006A24B5">
        <w:rPr>
          <w:rFonts w:ascii="Times New Roman" w:eastAsia="Calibri" w:hAnsi="Times New Roman"/>
          <w:sz w:val="24"/>
          <w:szCs w:val="24"/>
          <w:lang w:val="sr-Latn-RS"/>
        </w:rPr>
        <w:t xml:space="preserve"> sastanke bili su planirani za april, maj, jun, septembar, oktobar, novembar i decembar 2020. godine</w:t>
      </w:r>
      <w:r w:rsidRPr="006A24B5">
        <w:rPr>
          <w:rStyle w:val="FootnoteReference"/>
          <w:rFonts w:ascii="Times New Roman" w:eastAsia="Calibri" w:hAnsi="Times New Roman"/>
          <w:sz w:val="24"/>
          <w:szCs w:val="24"/>
          <w:vertAlign w:val="superscript"/>
          <w:lang w:val="sr-Latn-RS"/>
        </w:rPr>
        <w:footnoteReference w:id="23"/>
      </w:r>
      <w:r w:rsidRPr="006A24B5">
        <w:rPr>
          <w:rFonts w:ascii="Times New Roman" w:eastAsia="Calibri" w:hAnsi="Times New Roman"/>
          <w:sz w:val="24"/>
          <w:szCs w:val="24"/>
          <w:lang w:val="sr-Latn-RS"/>
        </w:rPr>
        <w:t>.</w:t>
      </w:r>
    </w:p>
    <w:p w14:paraId="79762E8F" w14:textId="44169EC7" w:rsidR="00FB6701" w:rsidRPr="006A24B5" w:rsidRDefault="00FB6701" w:rsidP="006A24B5">
      <w:pPr>
        <w:spacing w:after="120" w:line="240" w:lineRule="auto"/>
        <w:jc w:val="both"/>
        <w:rPr>
          <w:rFonts w:ascii="Times New Roman" w:eastAsia="Calibri" w:hAnsi="Times New Roman"/>
          <w:sz w:val="24"/>
          <w:szCs w:val="24"/>
          <w:lang w:val="sr-Latn-RS"/>
        </w:rPr>
      </w:pPr>
      <w:r w:rsidRPr="006A24B5">
        <w:rPr>
          <w:rFonts w:ascii="Times New Roman" w:eastAsia="Calibri" w:hAnsi="Times New Roman"/>
          <w:sz w:val="24"/>
          <w:szCs w:val="24"/>
          <w:lang w:val="sr-Latn-RS"/>
        </w:rPr>
        <w:t xml:space="preserve">Održavanje grupnih i individualnih sastanaka u centrima za socijalni rad, po Analizi Akcionog plana za 2020. godinu, </w:t>
      </w:r>
      <w:r w:rsidRPr="006A24B5">
        <w:rPr>
          <w:rFonts w:ascii="Times New Roman" w:eastAsia="Calibri" w:hAnsi="Times New Roman"/>
          <w:i/>
          <w:sz w:val="24"/>
          <w:szCs w:val="24"/>
          <w:lang w:val="sr-Latn-RS"/>
        </w:rPr>
        <w:t>delimično je realizovano</w:t>
      </w:r>
      <w:r w:rsidRPr="006A24B5">
        <w:rPr>
          <w:rFonts w:ascii="Times New Roman" w:eastAsia="Calibri" w:hAnsi="Times New Roman"/>
          <w:sz w:val="24"/>
          <w:szCs w:val="24"/>
          <w:lang w:val="sr-Latn-RS"/>
        </w:rPr>
        <w:t xml:space="preserve">. Zavod je redovno obilazio centre za socijalni rad i organizovao </w:t>
      </w:r>
      <w:proofErr w:type="spellStart"/>
      <w:r w:rsidRPr="006A24B5">
        <w:rPr>
          <w:rFonts w:ascii="Times New Roman" w:eastAsia="Calibri" w:hAnsi="Times New Roman"/>
          <w:sz w:val="24"/>
          <w:szCs w:val="24"/>
          <w:lang w:val="sr-Latn-RS"/>
        </w:rPr>
        <w:t>supervizijske</w:t>
      </w:r>
      <w:proofErr w:type="spellEnd"/>
      <w:r w:rsidRPr="006A24B5">
        <w:rPr>
          <w:rFonts w:ascii="Times New Roman" w:eastAsia="Calibri" w:hAnsi="Times New Roman"/>
          <w:sz w:val="24"/>
          <w:szCs w:val="24"/>
          <w:lang w:val="sr-Latn-RS"/>
        </w:rPr>
        <w:t xml:space="preserve"> sastanke. Održano je ukupno 30 grupnih sastanaka. </w:t>
      </w:r>
      <w:r w:rsidRPr="006A24B5">
        <w:rPr>
          <w:rFonts w:ascii="Times New Roman" w:eastAsia="Calibri" w:hAnsi="Times New Roman"/>
          <w:i/>
          <w:sz w:val="24"/>
          <w:szCs w:val="24"/>
          <w:lang w:val="sr-Latn-RS"/>
        </w:rPr>
        <w:t xml:space="preserve">Realizovani su </w:t>
      </w:r>
      <w:r w:rsidR="006A24B5" w:rsidRPr="006A24B5">
        <w:rPr>
          <w:rFonts w:ascii="Times New Roman" w:eastAsia="Calibri" w:hAnsi="Times New Roman"/>
          <w:sz w:val="24"/>
          <w:szCs w:val="24"/>
          <w:lang w:val="sr-Latn-RS"/>
        </w:rPr>
        <w:t>obilasci</w:t>
      </w:r>
      <w:r w:rsidRPr="006A24B5">
        <w:rPr>
          <w:rFonts w:ascii="Times New Roman" w:eastAsia="Calibri" w:hAnsi="Times New Roman"/>
          <w:sz w:val="24"/>
          <w:szCs w:val="24"/>
          <w:lang w:val="sr-Latn-RS"/>
        </w:rPr>
        <w:t xml:space="preserve"> centara od strane stručnih radnika Zavoda, izvršeno je 26 obilazaka CSR, tokom kojih su</w:t>
      </w:r>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sprovedeni grupni</w:t>
      </w:r>
      <w:r w:rsidR="006A24B5">
        <w:rPr>
          <w:rFonts w:ascii="Times New Roman" w:eastAsia="Calibri" w:hAnsi="Times New Roman"/>
          <w:sz w:val="24"/>
          <w:szCs w:val="24"/>
          <w:lang w:val="sr-Latn-RS"/>
        </w:rPr>
        <w:t xml:space="preserve"> </w:t>
      </w:r>
      <w:proofErr w:type="spellStart"/>
      <w:r w:rsidRPr="006A24B5">
        <w:rPr>
          <w:rFonts w:ascii="Times New Roman" w:eastAsia="Calibri" w:hAnsi="Times New Roman"/>
          <w:sz w:val="24"/>
          <w:szCs w:val="24"/>
          <w:lang w:val="sr-Latn-RS"/>
        </w:rPr>
        <w:t>supervizijski</w:t>
      </w:r>
      <w:proofErr w:type="spellEnd"/>
      <w:r w:rsidRPr="006A24B5">
        <w:rPr>
          <w:rFonts w:ascii="Times New Roman" w:eastAsia="Calibri" w:hAnsi="Times New Roman"/>
          <w:sz w:val="24"/>
          <w:szCs w:val="24"/>
          <w:lang w:val="sr-Latn-RS"/>
        </w:rPr>
        <w:t xml:space="preserve"> sastanci, a manji</w:t>
      </w:r>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broj stručnih radnika je imao</w:t>
      </w:r>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 xml:space="preserve">potrebu za </w:t>
      </w:r>
      <w:r w:rsidR="006A24B5" w:rsidRPr="006A24B5">
        <w:rPr>
          <w:rFonts w:ascii="Times New Roman" w:eastAsia="Calibri" w:hAnsi="Times New Roman"/>
          <w:sz w:val="24"/>
          <w:szCs w:val="24"/>
          <w:lang w:val="sr-Latn-RS"/>
        </w:rPr>
        <w:t>individualnom</w:t>
      </w:r>
      <w:r w:rsidR="006A24B5">
        <w:rPr>
          <w:rFonts w:ascii="Times New Roman" w:eastAsia="Calibri" w:hAnsi="Times New Roman"/>
          <w:sz w:val="24"/>
          <w:szCs w:val="24"/>
          <w:lang w:val="sr-Latn-RS"/>
        </w:rPr>
        <w:t xml:space="preserve"> </w:t>
      </w:r>
      <w:proofErr w:type="spellStart"/>
      <w:r w:rsidRPr="006A24B5">
        <w:rPr>
          <w:rFonts w:ascii="Times New Roman" w:eastAsia="Calibri" w:hAnsi="Times New Roman"/>
          <w:sz w:val="24"/>
          <w:szCs w:val="24"/>
          <w:lang w:val="sr-Latn-RS"/>
        </w:rPr>
        <w:t>supervizijskom</w:t>
      </w:r>
      <w:proofErr w:type="spellEnd"/>
      <w:r w:rsidRPr="006A24B5">
        <w:rPr>
          <w:rFonts w:ascii="Times New Roman" w:eastAsia="Calibri" w:hAnsi="Times New Roman"/>
          <w:sz w:val="24"/>
          <w:szCs w:val="24"/>
          <w:lang w:val="sr-Latn-RS"/>
        </w:rPr>
        <w:t xml:space="preserve"> podrškom Zavoda. Što se tiče organizovanja grupnih i</w:t>
      </w:r>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individualnih</w:t>
      </w:r>
      <w:r w:rsidR="006A24B5">
        <w:rPr>
          <w:rFonts w:ascii="Times New Roman" w:eastAsia="Calibri" w:hAnsi="Times New Roman"/>
          <w:sz w:val="24"/>
          <w:szCs w:val="24"/>
          <w:lang w:val="sr-Latn-RS"/>
        </w:rPr>
        <w:t xml:space="preserve"> </w:t>
      </w:r>
      <w:r w:rsidRPr="006A24B5">
        <w:rPr>
          <w:rFonts w:ascii="Times New Roman" w:eastAsia="Calibri" w:hAnsi="Times New Roman"/>
          <w:sz w:val="24"/>
          <w:szCs w:val="24"/>
          <w:lang w:val="sr-Latn-RS"/>
        </w:rPr>
        <w:t>sastanaka u prostorijama Zavoda, tamo su se kvartalno održavali grupni sastanci supervizora centara za socijalni rad, a manji broj stručnih radnika je imao potrebu za individua</w:t>
      </w:r>
      <w:r w:rsidR="006A24B5">
        <w:rPr>
          <w:rFonts w:ascii="Times New Roman" w:eastAsia="Calibri" w:hAnsi="Times New Roman"/>
          <w:sz w:val="24"/>
          <w:szCs w:val="24"/>
          <w:lang w:val="sr-Latn-RS"/>
        </w:rPr>
        <w:t>l</w:t>
      </w:r>
      <w:r w:rsidRPr="006A24B5">
        <w:rPr>
          <w:rFonts w:ascii="Times New Roman" w:eastAsia="Calibri" w:hAnsi="Times New Roman"/>
          <w:sz w:val="24"/>
          <w:szCs w:val="24"/>
          <w:lang w:val="sr-Latn-RS"/>
        </w:rPr>
        <w:t xml:space="preserve">nom </w:t>
      </w:r>
      <w:proofErr w:type="spellStart"/>
      <w:r w:rsidRPr="006A24B5">
        <w:rPr>
          <w:rFonts w:ascii="Times New Roman" w:eastAsia="Calibri" w:hAnsi="Times New Roman"/>
          <w:sz w:val="24"/>
          <w:szCs w:val="24"/>
          <w:lang w:val="sr-Latn-RS"/>
        </w:rPr>
        <w:t>supervizijskom</w:t>
      </w:r>
      <w:proofErr w:type="spellEnd"/>
      <w:r w:rsidRPr="006A24B5">
        <w:rPr>
          <w:rFonts w:ascii="Times New Roman" w:eastAsia="Calibri" w:hAnsi="Times New Roman"/>
          <w:sz w:val="24"/>
          <w:szCs w:val="24"/>
          <w:lang w:val="sr-Latn-RS"/>
        </w:rPr>
        <w:t xml:space="preserve"> podrškom. Održana su tri (3) sastanka. Ova aktivnost je ocenjena u Analizi Akcionog plana za 2019. godinu kao </w:t>
      </w:r>
      <w:r w:rsidRPr="006A24B5">
        <w:rPr>
          <w:rFonts w:ascii="Times New Roman" w:eastAsia="Calibri" w:hAnsi="Times New Roman"/>
          <w:i/>
          <w:sz w:val="24"/>
          <w:szCs w:val="24"/>
          <w:lang w:val="sr-Latn-RS"/>
        </w:rPr>
        <w:t>realizovana</w:t>
      </w:r>
      <w:r w:rsidRPr="006A24B5">
        <w:rPr>
          <w:rFonts w:ascii="Times New Roman" w:eastAsia="Calibri" w:hAnsi="Times New Roman"/>
          <w:sz w:val="24"/>
          <w:szCs w:val="24"/>
          <w:lang w:val="sr-Latn-RS"/>
        </w:rPr>
        <w:t>.</w:t>
      </w:r>
    </w:p>
    <w:p w14:paraId="45E514A4" w14:textId="77777777" w:rsidR="00FB6701" w:rsidRPr="006A24B5" w:rsidRDefault="00FB6701" w:rsidP="006A24B5">
      <w:pPr>
        <w:spacing w:after="120" w:line="240" w:lineRule="auto"/>
        <w:ind w:firstLine="720"/>
        <w:jc w:val="both"/>
        <w:rPr>
          <w:rFonts w:ascii="Times New Roman" w:eastAsia="Calibri" w:hAnsi="Times New Roman"/>
          <w:sz w:val="24"/>
          <w:szCs w:val="24"/>
          <w:lang w:val="sr-Latn-RS"/>
        </w:rPr>
      </w:pPr>
    </w:p>
    <w:p w14:paraId="0055B89D" w14:textId="23DB0A6A" w:rsidR="00FB6701" w:rsidRPr="00FB6701" w:rsidRDefault="00FB6701" w:rsidP="00FB6701">
      <w:pPr>
        <w:pStyle w:val="Heading2"/>
        <w:rPr>
          <w:rFonts w:ascii="Times New Roman" w:hAnsi="Times New Roman" w:cs="Times New Roman"/>
          <w:b/>
          <w:lang w:val="sr-Latn-RS"/>
        </w:rPr>
      </w:pPr>
      <w:bookmarkStart w:id="8" w:name="_Toc45615874"/>
      <w:r w:rsidRPr="00FB6701">
        <w:rPr>
          <w:rFonts w:ascii="Times New Roman" w:hAnsi="Times New Roman" w:cs="Times New Roman"/>
          <w:b/>
          <w:lang w:val="sr-Latn-RS"/>
        </w:rPr>
        <w:t xml:space="preserve">4.2. Analize koje se bave </w:t>
      </w:r>
      <w:r w:rsidR="008566D3" w:rsidRPr="00FB6701">
        <w:rPr>
          <w:rFonts w:ascii="Times New Roman" w:hAnsi="Times New Roman" w:cs="Times New Roman"/>
          <w:b/>
          <w:lang w:val="sr-Latn-RS"/>
        </w:rPr>
        <w:t>funkcionisanjem</w:t>
      </w:r>
      <w:r w:rsidRPr="00FB6701">
        <w:rPr>
          <w:rFonts w:ascii="Times New Roman" w:hAnsi="Times New Roman" w:cs="Times New Roman"/>
          <w:b/>
          <w:lang w:val="sr-Latn-RS"/>
        </w:rPr>
        <w:t xml:space="preserve"> supervizije u </w:t>
      </w:r>
      <w:r w:rsidR="00C97E93">
        <w:rPr>
          <w:rFonts w:ascii="Times New Roman" w:hAnsi="Times New Roman" w:cs="Times New Roman"/>
          <w:b/>
          <w:lang w:val="sr-Latn-RS"/>
        </w:rPr>
        <w:t>CG</w:t>
      </w:r>
      <w:r w:rsidRPr="00FB6701">
        <w:rPr>
          <w:rFonts w:ascii="Times New Roman" w:hAnsi="Times New Roman" w:cs="Times New Roman"/>
          <w:b/>
          <w:lang w:val="sr-Latn-RS"/>
        </w:rPr>
        <w:t xml:space="preserve"> (2013-2019)</w:t>
      </w:r>
      <w:bookmarkEnd w:id="8"/>
    </w:p>
    <w:p w14:paraId="73981B20" w14:textId="77777777" w:rsidR="00FB6701" w:rsidRPr="00B10C42" w:rsidRDefault="00FB6701" w:rsidP="00B10C42">
      <w:pPr>
        <w:spacing w:after="120" w:line="240" w:lineRule="auto"/>
        <w:jc w:val="both"/>
        <w:rPr>
          <w:rFonts w:ascii="Times New Roman" w:eastAsia="Calibri" w:hAnsi="Times New Roman"/>
          <w:sz w:val="24"/>
          <w:szCs w:val="24"/>
          <w:lang w:val="sr-Latn-RS"/>
        </w:rPr>
      </w:pPr>
    </w:p>
    <w:p w14:paraId="2D558E64" w14:textId="46E907B6" w:rsidR="00FB6701" w:rsidRPr="008566D3" w:rsidRDefault="00FB6701" w:rsidP="008566D3">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color w:val="0070C0"/>
          <w:sz w:val="24"/>
          <w:szCs w:val="24"/>
          <w:lang w:val="sr-Latn-RS"/>
        </w:rPr>
        <w:t>Analiza funkcionisanja supervizije u centrima za socijalni rad</w:t>
      </w:r>
      <w:r w:rsidR="008566D3" w:rsidRPr="008566D3">
        <w:rPr>
          <w:rFonts w:ascii="Times New Roman" w:eastAsia="Calibri" w:hAnsi="Times New Roman"/>
          <w:color w:val="0070C0"/>
          <w:sz w:val="24"/>
          <w:szCs w:val="24"/>
          <w:lang w:val="sr-Latn-RS"/>
        </w:rPr>
        <w:t xml:space="preserve"> </w:t>
      </w:r>
      <w:r w:rsidRPr="008566D3">
        <w:rPr>
          <w:rFonts w:ascii="Times New Roman" w:eastAsia="Calibri" w:hAnsi="Times New Roman"/>
          <w:sz w:val="24"/>
          <w:szCs w:val="24"/>
          <w:lang w:val="sr-Latn-RS"/>
        </w:rPr>
        <w:t>(mart 2018. godine)</w:t>
      </w:r>
      <w:r w:rsidRPr="008566D3">
        <w:rPr>
          <w:rFonts w:ascii="Times New Roman" w:eastAsia="Calibri" w:hAnsi="Times New Roman"/>
          <w:sz w:val="24"/>
          <w:szCs w:val="24"/>
          <w:vertAlign w:val="superscript"/>
          <w:lang w:val="sr-Latn-RS"/>
        </w:rPr>
        <w:footnoteReference w:id="24"/>
      </w:r>
      <w:r w:rsidRPr="008566D3">
        <w:rPr>
          <w:rFonts w:ascii="Times New Roman" w:eastAsia="Calibri" w:hAnsi="Times New Roman"/>
          <w:sz w:val="24"/>
          <w:szCs w:val="24"/>
          <w:lang w:val="sr-Latn-RS"/>
        </w:rPr>
        <w:t xml:space="preserve">. Ova analiza navodi daje u cilju razvoja interne i eksterne supervizije, Zavodu periodu 2014-2017. godine realizovao brojne aktivnosti za jačanje kapaciteta supervizora u CSR, i na osnaživanje stručnih radnika u cilju unapređenja kvaliteta njihovog rada sa korisnicima. Analiza prakse ukazuje da je potrebno uložiti dodatne napore u daljem razvoju i jačanju </w:t>
      </w:r>
      <w:proofErr w:type="spellStart"/>
      <w:r w:rsidRPr="008566D3">
        <w:rPr>
          <w:rFonts w:ascii="Times New Roman" w:eastAsia="Calibri" w:hAnsi="Times New Roman"/>
          <w:sz w:val="24"/>
          <w:szCs w:val="24"/>
          <w:lang w:val="sr-Latn-RS"/>
        </w:rPr>
        <w:t>supervizijske</w:t>
      </w:r>
      <w:proofErr w:type="spellEnd"/>
      <w:r w:rsidRPr="008566D3">
        <w:rPr>
          <w:rFonts w:ascii="Times New Roman" w:eastAsia="Calibri" w:hAnsi="Times New Roman"/>
          <w:sz w:val="24"/>
          <w:szCs w:val="24"/>
          <w:lang w:val="sr-Latn-RS"/>
        </w:rPr>
        <w:t xml:space="preserve"> podrške, posebno kod edukativno </w:t>
      </w:r>
      <w:r w:rsidR="008566D3">
        <w:rPr>
          <w:rFonts w:ascii="Times New Roman" w:eastAsia="Calibri" w:hAnsi="Times New Roman"/>
          <w:sz w:val="24"/>
          <w:szCs w:val="24"/>
          <w:lang w:val="sr-Latn-RS"/>
        </w:rPr>
        <w:t>–</w:t>
      </w:r>
      <w:r w:rsidRPr="008566D3">
        <w:rPr>
          <w:rFonts w:ascii="Times New Roman" w:eastAsia="Calibri" w:hAnsi="Times New Roman"/>
          <w:sz w:val="24"/>
          <w:szCs w:val="24"/>
          <w:lang w:val="sr-Latn-RS"/>
        </w:rPr>
        <w:t xml:space="preserve"> razvojne i </w:t>
      </w:r>
      <w:proofErr w:type="spellStart"/>
      <w:r w:rsidRPr="008566D3">
        <w:rPr>
          <w:rFonts w:ascii="Times New Roman" w:eastAsia="Calibri" w:hAnsi="Times New Roman"/>
          <w:sz w:val="24"/>
          <w:szCs w:val="24"/>
          <w:lang w:val="sr-Latn-RS"/>
        </w:rPr>
        <w:t>podržavajuće</w:t>
      </w:r>
      <w:proofErr w:type="spellEnd"/>
      <w:r w:rsidRPr="008566D3">
        <w:rPr>
          <w:rFonts w:ascii="Times New Roman" w:eastAsia="Calibri" w:hAnsi="Times New Roman"/>
          <w:sz w:val="24"/>
          <w:szCs w:val="24"/>
          <w:lang w:val="sr-Latn-RS"/>
        </w:rPr>
        <w:t xml:space="preserve"> funkcije. Unapređenje </w:t>
      </w:r>
      <w:proofErr w:type="spellStart"/>
      <w:r w:rsidRPr="008566D3">
        <w:rPr>
          <w:rFonts w:ascii="Times New Roman" w:eastAsia="Calibri" w:hAnsi="Times New Roman"/>
          <w:sz w:val="24"/>
          <w:szCs w:val="24"/>
          <w:lang w:val="sr-Latn-RS"/>
        </w:rPr>
        <w:t>supervizijskog</w:t>
      </w:r>
      <w:proofErr w:type="spellEnd"/>
      <w:r w:rsidRPr="008566D3">
        <w:rPr>
          <w:rFonts w:ascii="Times New Roman" w:eastAsia="Calibri" w:hAnsi="Times New Roman"/>
          <w:sz w:val="24"/>
          <w:szCs w:val="24"/>
          <w:lang w:val="sr-Latn-RS"/>
        </w:rPr>
        <w:t xml:space="preserve"> procesa je od ključnog značaja jer omogućava da se pažnja fokusira na interese korisnika, a stručnim radnicima pruža mogućnost da promišljaju o svojoj praksi i razvijaju inovativna rešenja.</w:t>
      </w:r>
    </w:p>
    <w:p w14:paraId="4A07BE84" w14:textId="19F300A4" w:rsidR="00FB6701" w:rsidRPr="008566D3" w:rsidRDefault="00FB6701" w:rsidP="008566D3">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 xml:space="preserve">Navedeno je da su raniji deficiti stručnog kadra u CSR (manjak stručnih radnika) u </w:t>
      </w:r>
      <w:r w:rsidR="008566D3" w:rsidRPr="008566D3">
        <w:rPr>
          <w:rFonts w:ascii="Times New Roman" w:eastAsia="Calibri" w:hAnsi="Times New Roman"/>
          <w:sz w:val="24"/>
          <w:szCs w:val="24"/>
          <w:lang w:val="sr-Latn-RS"/>
        </w:rPr>
        <w:t>značajnoj</w:t>
      </w:r>
      <w:r w:rsidRPr="008566D3">
        <w:rPr>
          <w:rFonts w:ascii="Times New Roman" w:eastAsia="Calibri" w:hAnsi="Times New Roman"/>
          <w:sz w:val="24"/>
          <w:szCs w:val="24"/>
          <w:lang w:val="sr-Latn-RS"/>
        </w:rPr>
        <w:t xml:space="preserve"> meri opredelili pristupe i raspodelu posla, kao i način pružanja i dostupnost </w:t>
      </w:r>
      <w:proofErr w:type="spellStart"/>
      <w:r w:rsidRPr="008566D3">
        <w:rPr>
          <w:rFonts w:ascii="Times New Roman" w:eastAsia="Calibri" w:hAnsi="Times New Roman"/>
          <w:sz w:val="24"/>
          <w:szCs w:val="24"/>
          <w:lang w:val="sr-Latn-RS"/>
        </w:rPr>
        <w:t>supervizijske</w:t>
      </w:r>
      <w:proofErr w:type="spellEnd"/>
      <w:r w:rsidRPr="008566D3">
        <w:rPr>
          <w:rFonts w:ascii="Times New Roman" w:eastAsia="Calibri" w:hAnsi="Times New Roman"/>
          <w:sz w:val="24"/>
          <w:szCs w:val="24"/>
          <w:lang w:val="sr-Latn-RS"/>
        </w:rPr>
        <w:t xml:space="preserve"> podrške. Zavod, prilagođeno situaciji na terenu,</w:t>
      </w:r>
      <w:r w:rsidR="008566D3">
        <w:rPr>
          <w:rFonts w:ascii="Times New Roman" w:eastAsia="Calibri" w:hAnsi="Times New Roman"/>
          <w:sz w:val="24"/>
          <w:szCs w:val="24"/>
          <w:lang w:val="sr-Latn-RS"/>
        </w:rPr>
        <w:t xml:space="preserve"> </w:t>
      </w:r>
      <w:r w:rsidRPr="008566D3">
        <w:rPr>
          <w:rFonts w:ascii="Times New Roman" w:eastAsia="Calibri" w:hAnsi="Times New Roman"/>
          <w:sz w:val="24"/>
          <w:szCs w:val="24"/>
          <w:lang w:val="sr-Latn-RS"/>
        </w:rPr>
        <w:t xml:space="preserve">sa svojim infrastrukturnim i ljudskim resursima pružao je i pruža, </w:t>
      </w:r>
      <w:r w:rsidRPr="008566D3">
        <w:rPr>
          <w:rFonts w:ascii="Times New Roman" w:eastAsia="Calibri" w:hAnsi="Times New Roman"/>
          <w:sz w:val="24"/>
          <w:szCs w:val="24"/>
          <w:lang w:val="sr-Latn-RS"/>
        </w:rPr>
        <w:lastRenderedPageBreak/>
        <w:t>posrednu i neposrednu podršku realizaciji supervizije u CSR. Većina CSR, u početnoj fazi uvođenja supervizije, je ispunjavala standarde iz člana 11.</w:t>
      </w:r>
      <w:r w:rsidR="008566D3">
        <w:rPr>
          <w:rFonts w:ascii="Times New Roman" w:eastAsia="Calibri" w:hAnsi="Times New Roman"/>
          <w:sz w:val="24"/>
          <w:szCs w:val="24"/>
          <w:lang w:val="sr-Latn-RS"/>
        </w:rPr>
        <w:t xml:space="preserve"> </w:t>
      </w:r>
      <w:r w:rsidRPr="008566D3">
        <w:rPr>
          <w:rFonts w:ascii="Times New Roman" w:eastAsia="Calibri" w:hAnsi="Times New Roman"/>
          <w:sz w:val="24"/>
          <w:szCs w:val="24"/>
          <w:lang w:val="sr-Latn-RS"/>
        </w:rPr>
        <w:t xml:space="preserve">Pravilnika o CSR koji predviđa da na sedam stručnih radnika može biti angažovan jedan supervizor. Tadašnje procene i planovi razvoja sistema socijalne zaštite išle su u pravcu dodatnog jačanja kapaciteta stručnog kadra kroz sistematizovanje radnog mesta supervizora, organizovanje obuka za supervizore, zapošljavanje novih stručnih kadrova, ovladavanje informacionim sistemom (SWISS), itd. U tom momentu, Zavod za socijalnu i dječju zaštitu preuzeo je </w:t>
      </w:r>
      <w:proofErr w:type="spellStart"/>
      <w:r w:rsidRPr="008566D3">
        <w:rPr>
          <w:rFonts w:ascii="Times New Roman" w:eastAsia="Calibri" w:hAnsi="Times New Roman"/>
          <w:sz w:val="24"/>
          <w:szCs w:val="24"/>
          <w:lang w:val="sr-Latn-RS"/>
        </w:rPr>
        <w:t>supervizijske</w:t>
      </w:r>
      <w:proofErr w:type="spellEnd"/>
      <w:r w:rsidRPr="008566D3">
        <w:rPr>
          <w:rFonts w:ascii="Times New Roman" w:eastAsia="Calibri" w:hAnsi="Times New Roman"/>
          <w:sz w:val="24"/>
          <w:szCs w:val="24"/>
          <w:lang w:val="sr-Latn-RS"/>
        </w:rPr>
        <w:t xml:space="preserve"> poslove u, po broju stručnih radnika, manjim centrima za socijalni rad, sa područnim jedinicama: </w:t>
      </w:r>
      <w:proofErr w:type="spellStart"/>
      <w:r w:rsidRPr="008566D3">
        <w:rPr>
          <w:rFonts w:ascii="Times New Roman" w:eastAsia="Calibri" w:hAnsi="Times New Roman"/>
          <w:sz w:val="24"/>
          <w:szCs w:val="24"/>
          <w:lang w:val="sr-Latn-RS"/>
        </w:rPr>
        <w:t>Pljevlja</w:t>
      </w:r>
      <w:proofErr w:type="spellEnd"/>
      <w:r w:rsidRPr="008566D3">
        <w:rPr>
          <w:rFonts w:ascii="Times New Roman" w:eastAsia="Calibri" w:hAnsi="Times New Roman"/>
          <w:sz w:val="24"/>
          <w:szCs w:val="24"/>
          <w:lang w:val="sr-Latn-RS"/>
        </w:rPr>
        <w:t xml:space="preserve">, Berane, Plav, </w:t>
      </w:r>
      <w:proofErr w:type="spellStart"/>
      <w:r w:rsidRPr="008566D3">
        <w:rPr>
          <w:rFonts w:ascii="Times New Roman" w:eastAsia="Calibri" w:hAnsi="Times New Roman"/>
          <w:sz w:val="24"/>
          <w:szCs w:val="24"/>
          <w:lang w:val="sr-Latn-RS"/>
        </w:rPr>
        <w:t>Rožaje</w:t>
      </w:r>
      <w:proofErr w:type="spellEnd"/>
      <w:r w:rsidRPr="008566D3">
        <w:rPr>
          <w:rFonts w:ascii="Times New Roman" w:eastAsia="Calibri" w:hAnsi="Times New Roman"/>
          <w:sz w:val="24"/>
          <w:szCs w:val="24"/>
          <w:lang w:val="sr-Latn-RS"/>
        </w:rPr>
        <w:t>, Cetinje, Kotor, Herceg Novi.</w:t>
      </w:r>
    </w:p>
    <w:p w14:paraId="2624B4FB" w14:textId="4664BBF7" w:rsidR="00FB6701" w:rsidRPr="008566D3" w:rsidRDefault="00FB6701" w:rsidP="008566D3">
      <w:pPr>
        <w:spacing w:after="120" w:line="240" w:lineRule="auto"/>
        <w:jc w:val="both"/>
        <w:rPr>
          <w:rFonts w:ascii="Times New Roman" w:eastAsia="Calibri" w:hAnsi="Times New Roman"/>
          <w:sz w:val="24"/>
          <w:szCs w:val="24"/>
          <w:lang w:val="sr-Latn-RS"/>
        </w:rPr>
      </w:pPr>
    </w:p>
    <w:tbl>
      <w:tblPr>
        <w:tblW w:w="0" w:type="auto"/>
        <w:tblLook w:val="04A0" w:firstRow="1" w:lastRow="0" w:firstColumn="1" w:lastColumn="0" w:noHBand="0" w:noVBand="1"/>
      </w:tblPr>
      <w:tblGrid>
        <w:gridCol w:w="9576"/>
      </w:tblGrid>
      <w:tr w:rsidR="00FB6701" w:rsidRPr="00411CE9" w14:paraId="505AF704" w14:textId="77777777" w:rsidTr="00F97839">
        <w:tc>
          <w:tcPr>
            <w:tcW w:w="9576" w:type="dxa"/>
            <w:shd w:val="clear" w:color="auto" w:fill="BDD6EE" w:themeFill="accent1" w:themeFillTint="66"/>
          </w:tcPr>
          <w:p w14:paraId="693FD1A8" w14:textId="0651FE94" w:rsidR="00FB6701" w:rsidRPr="00411CE9" w:rsidRDefault="00FB6701" w:rsidP="008566D3">
            <w:pPr>
              <w:spacing w:after="120"/>
              <w:rPr>
                <w:rFonts w:ascii="Times New Roman" w:eastAsia="Calibri" w:hAnsi="Times New Roman"/>
                <w:sz w:val="24"/>
                <w:szCs w:val="24"/>
                <w:lang w:val="sr-Latn-RS"/>
              </w:rPr>
            </w:pPr>
            <w:r w:rsidRPr="00411CE9">
              <w:rPr>
                <w:rFonts w:ascii="Times New Roman" w:eastAsia="Calibri" w:hAnsi="Times New Roman"/>
                <w:sz w:val="24"/>
                <w:szCs w:val="24"/>
                <w:lang w:val="sr-Latn-RS"/>
              </w:rPr>
              <w:t xml:space="preserve">Supervizija koju je Zavod, na osnovu člana11. Pravilnika o CSR, obezbeđivana centrima sa manjim brojem zaposlenih, koji nemaju "internog" supervizora, nazivala se "eksternom", a zapravo se radilo o tome da pomoću alata koje omogućava Informacioni sistem socijalnog staranja, sa </w:t>
            </w:r>
            <w:proofErr w:type="spellStart"/>
            <w:r w:rsidRPr="00411CE9">
              <w:rPr>
                <w:rFonts w:ascii="Times New Roman" w:eastAsia="Calibri" w:hAnsi="Times New Roman"/>
                <w:sz w:val="24"/>
                <w:szCs w:val="24"/>
                <w:lang w:val="sr-Latn-RS"/>
              </w:rPr>
              <w:t>dislociranag</w:t>
            </w:r>
            <w:proofErr w:type="spellEnd"/>
            <w:r w:rsidRPr="00411CE9">
              <w:rPr>
                <w:rFonts w:ascii="Times New Roman" w:eastAsia="Calibri" w:hAnsi="Times New Roman"/>
                <w:sz w:val="24"/>
                <w:szCs w:val="24"/>
                <w:lang w:val="sr-Latn-RS"/>
              </w:rPr>
              <w:t xml:space="preserve"> </w:t>
            </w:r>
            <w:proofErr w:type="spellStart"/>
            <w:r w:rsidRPr="00411CE9">
              <w:rPr>
                <w:rFonts w:ascii="Times New Roman" w:eastAsia="Calibri" w:hAnsi="Times New Roman"/>
                <w:sz w:val="24"/>
                <w:szCs w:val="24"/>
                <w:lang w:val="sr-Latn-RS"/>
              </w:rPr>
              <w:t>m</w:t>
            </w:r>
            <w:r w:rsidR="00B10C42" w:rsidRPr="00411CE9">
              <w:rPr>
                <w:rFonts w:ascii="Times New Roman" w:eastAsia="Calibri" w:hAnsi="Times New Roman"/>
                <w:sz w:val="24"/>
                <w:szCs w:val="24"/>
                <w:lang w:val="sr-Latn-RS"/>
              </w:rPr>
              <w:t>j</w:t>
            </w:r>
            <w:r w:rsidRPr="00411CE9">
              <w:rPr>
                <w:rFonts w:ascii="Times New Roman" w:eastAsia="Calibri" w:hAnsi="Times New Roman"/>
                <w:sz w:val="24"/>
                <w:szCs w:val="24"/>
                <w:lang w:val="sr-Latn-RS"/>
              </w:rPr>
              <w:t>esta</w:t>
            </w:r>
            <w:proofErr w:type="spellEnd"/>
            <w:r w:rsidRPr="00411CE9">
              <w:rPr>
                <w:rFonts w:ascii="Times New Roman" w:eastAsia="Calibri" w:hAnsi="Times New Roman"/>
                <w:sz w:val="24"/>
                <w:szCs w:val="24"/>
                <w:lang w:val="sr-Latn-RS"/>
              </w:rPr>
              <w:t xml:space="preserve"> (Zavod) od mesta na kome se praksa obavlja (konkretan CSR i lokalna zajednica) pregledaju i ("kroz sistem") odobravaju i overavaju dokumenti, koraci i odluke tokom vođenja slučaja. </w:t>
            </w:r>
          </w:p>
        </w:tc>
      </w:tr>
    </w:tbl>
    <w:p w14:paraId="4CC33E40" w14:textId="77777777" w:rsidR="00FB6701" w:rsidRPr="008566D3" w:rsidRDefault="00FB6701" w:rsidP="008566D3">
      <w:pPr>
        <w:spacing w:after="120" w:line="240" w:lineRule="auto"/>
        <w:ind w:firstLine="720"/>
        <w:jc w:val="both"/>
        <w:rPr>
          <w:rFonts w:ascii="Times New Roman" w:eastAsia="Calibri" w:hAnsi="Times New Roman"/>
          <w:sz w:val="24"/>
          <w:szCs w:val="24"/>
          <w:lang w:val="sr-Latn-RS"/>
        </w:rPr>
      </w:pPr>
    </w:p>
    <w:p w14:paraId="7938095E" w14:textId="7A8EA0CD" w:rsidR="00FB6701" w:rsidRPr="008566D3" w:rsidRDefault="00FB6701" w:rsidP="008566D3">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Poslednjih nekoliko godina značajno je povećan broj stručnih radnika u CSR, kao i broj obuka koje su oni pohađali, Zavod je razvio neke od svojih aktivnosti i fu</w:t>
      </w:r>
      <w:r w:rsidR="008566D3">
        <w:rPr>
          <w:rFonts w:ascii="Times New Roman" w:eastAsia="Calibri" w:hAnsi="Times New Roman"/>
          <w:sz w:val="24"/>
          <w:szCs w:val="24"/>
          <w:lang w:val="sr-Latn-RS"/>
        </w:rPr>
        <w:t>n</w:t>
      </w:r>
      <w:r w:rsidRPr="008566D3">
        <w:rPr>
          <w:rFonts w:ascii="Times New Roman" w:eastAsia="Calibri" w:hAnsi="Times New Roman"/>
          <w:sz w:val="24"/>
          <w:szCs w:val="24"/>
          <w:lang w:val="sr-Latn-RS"/>
        </w:rPr>
        <w:t xml:space="preserve">kcija, a supervizori na radnom mestu su postali dostupniji u CSR, pa se Zavod angažovao u postepeno sve manjem broju CSR i područnih jedinica u spoljašnjem, pretežno administrativnom, pregledu rada na konkretnim slučajevima kroz informacioni sistem. </w:t>
      </w:r>
      <w:r w:rsidR="004C629A" w:rsidRPr="008566D3">
        <w:rPr>
          <w:rFonts w:ascii="Times New Roman" w:eastAsia="Calibri" w:hAnsi="Times New Roman"/>
          <w:sz w:val="24"/>
          <w:szCs w:val="24"/>
          <w:lang w:val="sr-Latn-RS"/>
        </w:rPr>
        <w:t>Aktuelno</w:t>
      </w:r>
      <w:r w:rsidRPr="008566D3">
        <w:rPr>
          <w:rFonts w:ascii="Times New Roman" w:eastAsia="Calibri" w:hAnsi="Times New Roman"/>
          <w:sz w:val="24"/>
          <w:szCs w:val="24"/>
          <w:lang w:val="sr-Latn-RS"/>
        </w:rPr>
        <w:t xml:space="preserve">, Zavod </w:t>
      </w:r>
      <w:proofErr w:type="spellStart"/>
      <w:r w:rsidRPr="008566D3">
        <w:rPr>
          <w:rFonts w:ascii="Times New Roman" w:eastAsia="Calibri" w:hAnsi="Times New Roman"/>
          <w:sz w:val="24"/>
          <w:szCs w:val="24"/>
          <w:lang w:val="sr-Latn-RS"/>
        </w:rPr>
        <w:t>supervizira</w:t>
      </w:r>
      <w:proofErr w:type="spellEnd"/>
      <w:r w:rsidRPr="008566D3">
        <w:rPr>
          <w:rFonts w:ascii="Times New Roman" w:eastAsia="Calibri" w:hAnsi="Times New Roman"/>
          <w:sz w:val="24"/>
          <w:szCs w:val="24"/>
          <w:lang w:val="sr-Latn-RS"/>
        </w:rPr>
        <w:t xml:space="preserve"> rad na konkretnim slučajevim putem informacionog sistema za</w:t>
      </w:r>
      <w:r w:rsidR="004C629A">
        <w:rPr>
          <w:rFonts w:ascii="Times New Roman" w:eastAsia="Calibri" w:hAnsi="Times New Roman"/>
          <w:sz w:val="24"/>
          <w:szCs w:val="24"/>
          <w:lang w:val="sr-Latn-RS"/>
        </w:rPr>
        <w:t xml:space="preserve"> </w:t>
      </w:r>
      <w:r w:rsidRPr="008566D3">
        <w:rPr>
          <w:rFonts w:ascii="Times New Roman" w:eastAsia="Calibri" w:hAnsi="Times New Roman"/>
          <w:sz w:val="24"/>
          <w:szCs w:val="24"/>
          <w:lang w:val="sr-Latn-RS"/>
        </w:rPr>
        <w:t>tri (3) CSR, odnosno područne jedinice.</w:t>
      </w:r>
    </w:p>
    <w:p w14:paraId="3C777668" w14:textId="3C556D1F"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 xml:space="preserve">Dokument Analiza funkcionisanja supervizije se uglavnom usmerio na limite, nelogičnosti i potencijalne dugoročne probleme angažovanja saradnika Zavoda u administrativnom pregledu </w:t>
      </w:r>
      <w:r w:rsidR="004C629A" w:rsidRPr="008566D3">
        <w:rPr>
          <w:rFonts w:ascii="Times New Roman" w:eastAsia="Calibri" w:hAnsi="Times New Roman"/>
          <w:sz w:val="24"/>
          <w:szCs w:val="24"/>
          <w:lang w:val="sr-Latn-RS"/>
        </w:rPr>
        <w:t>dokumentacije</w:t>
      </w:r>
      <w:r w:rsidRPr="008566D3">
        <w:rPr>
          <w:rFonts w:ascii="Times New Roman" w:eastAsia="Calibri" w:hAnsi="Times New Roman"/>
          <w:sz w:val="24"/>
          <w:szCs w:val="24"/>
          <w:lang w:val="sr-Latn-RS"/>
        </w:rPr>
        <w:t xml:space="preserve"> preko Informacionog sistema, i ukazao je na značaj razvoja eksterne supervizije koja počiva na drugačijim osnovama. Među ograničenjima dosadašnje organizacije procesa i ostvarivanja supervizijskih funkcija istaknut je artificijelan uvid u rad na konkretnim slučajevima, što dovodi u pitanje validnost donetih odluka, limitirano poznavanje lokalnog konteksta, ograničene mogućnosti za obezbeđenje </w:t>
      </w:r>
      <w:proofErr w:type="spellStart"/>
      <w:r w:rsidRPr="008566D3">
        <w:rPr>
          <w:rFonts w:ascii="Times New Roman" w:eastAsia="Calibri" w:hAnsi="Times New Roman"/>
          <w:sz w:val="24"/>
          <w:szCs w:val="24"/>
          <w:lang w:val="sr-Latn-RS"/>
        </w:rPr>
        <w:t>podržavajućih</w:t>
      </w:r>
      <w:proofErr w:type="spellEnd"/>
      <w:r w:rsidRPr="008566D3">
        <w:rPr>
          <w:rFonts w:ascii="Times New Roman" w:eastAsia="Calibri" w:hAnsi="Times New Roman"/>
          <w:sz w:val="24"/>
          <w:szCs w:val="24"/>
          <w:lang w:val="sr-Latn-RS"/>
        </w:rPr>
        <w:t xml:space="preserve"> aspekata supervizije, zanemarivanje (ako ne i potpuno izostajanje) edukativno-razvojne funkcije. </w:t>
      </w:r>
      <w:r w:rsidR="004C629A" w:rsidRPr="008566D3">
        <w:rPr>
          <w:rFonts w:ascii="Times New Roman" w:eastAsia="Calibri" w:hAnsi="Times New Roman"/>
          <w:sz w:val="24"/>
          <w:szCs w:val="24"/>
          <w:lang w:val="sr-Latn-RS"/>
        </w:rPr>
        <w:t>Kapaciteti</w:t>
      </w:r>
      <w:r w:rsidRPr="008566D3">
        <w:rPr>
          <w:rFonts w:ascii="Times New Roman" w:eastAsia="Calibri" w:hAnsi="Times New Roman"/>
          <w:sz w:val="24"/>
          <w:szCs w:val="24"/>
          <w:lang w:val="sr-Latn-RS"/>
        </w:rPr>
        <w:t xml:space="preserve"> supervizora u CSR, funkcionisanje i međusobni odnos različitih funkcija supervizije u tom okviru su znatno manje razmatrani. Nisu razmatrane potrebe stručnih radnika za supe</w:t>
      </w:r>
      <w:r w:rsidR="004C629A">
        <w:rPr>
          <w:rFonts w:ascii="Times New Roman" w:eastAsia="Calibri" w:hAnsi="Times New Roman"/>
          <w:sz w:val="24"/>
          <w:szCs w:val="24"/>
          <w:lang w:val="sr-Latn-RS"/>
        </w:rPr>
        <w:t>r</w:t>
      </w:r>
      <w:r w:rsidRPr="008566D3">
        <w:rPr>
          <w:rFonts w:ascii="Times New Roman" w:eastAsia="Calibri" w:hAnsi="Times New Roman"/>
          <w:sz w:val="24"/>
          <w:szCs w:val="24"/>
          <w:lang w:val="sr-Latn-RS"/>
        </w:rPr>
        <w:t>vizijom, kao ni potrebe supervizora za daljim razvojem supervizijskih kompetencija.</w:t>
      </w:r>
    </w:p>
    <w:p w14:paraId="4E063857" w14:textId="77777777" w:rsidR="00FB6701" w:rsidRPr="008566D3" w:rsidRDefault="00FB6701" w:rsidP="008566D3">
      <w:pPr>
        <w:spacing w:after="120" w:line="240" w:lineRule="auto"/>
        <w:ind w:firstLine="720"/>
        <w:jc w:val="both"/>
        <w:rPr>
          <w:rFonts w:ascii="Times New Roman" w:eastAsia="Calibri" w:hAnsi="Times New Roman"/>
          <w:sz w:val="24"/>
          <w:szCs w:val="24"/>
          <w:lang w:val="sr-Latn-RS"/>
        </w:rPr>
      </w:pPr>
    </w:p>
    <w:tbl>
      <w:tblPr>
        <w:tblW w:w="0" w:type="auto"/>
        <w:tblLook w:val="04A0" w:firstRow="1" w:lastRow="0" w:firstColumn="1" w:lastColumn="0" w:noHBand="0" w:noVBand="1"/>
      </w:tblPr>
      <w:tblGrid>
        <w:gridCol w:w="9576"/>
      </w:tblGrid>
      <w:tr w:rsidR="00FB6701" w:rsidRPr="00411CE9" w14:paraId="6617A10E" w14:textId="77777777" w:rsidTr="00F97839">
        <w:tc>
          <w:tcPr>
            <w:tcW w:w="9576" w:type="dxa"/>
            <w:shd w:val="clear" w:color="auto" w:fill="BDD6EE" w:themeFill="accent1" w:themeFillTint="66"/>
          </w:tcPr>
          <w:p w14:paraId="6E9968C3" w14:textId="4A60DBCA" w:rsidR="00FB6701" w:rsidRPr="00411CE9" w:rsidRDefault="00FB6701" w:rsidP="004C629A">
            <w:pPr>
              <w:spacing w:after="120"/>
              <w:rPr>
                <w:rFonts w:ascii="Times New Roman" w:eastAsia="Calibri" w:hAnsi="Times New Roman"/>
                <w:sz w:val="24"/>
                <w:szCs w:val="24"/>
                <w:lang w:val="sr-Latn-RS"/>
              </w:rPr>
            </w:pPr>
            <w:r w:rsidRPr="00411CE9">
              <w:rPr>
                <w:rFonts w:ascii="Times New Roman" w:eastAsia="Calibri" w:hAnsi="Times New Roman"/>
                <w:sz w:val="24"/>
                <w:szCs w:val="24"/>
                <w:lang w:val="sr-Latn-RS"/>
              </w:rPr>
              <w:t xml:space="preserve">Dodatno, takvo angažovanje saradnika Zavoda na superviziji rada na slučaju kroz Informacioni sistem šalje dalekosežnu poruku sistemu u celini, rukovodiocima, supervizorima, voditeljima slučaja i drugim stručnim radnicima. Ta poruka upućuje da je supervizija pretežno </w:t>
            </w:r>
            <w:proofErr w:type="spellStart"/>
            <w:r w:rsidRPr="00411CE9">
              <w:rPr>
                <w:rFonts w:ascii="Times New Roman" w:eastAsia="Calibri" w:hAnsi="Times New Roman"/>
                <w:sz w:val="24"/>
                <w:szCs w:val="24"/>
                <w:lang w:val="sr-Latn-RS"/>
              </w:rPr>
              <w:t>kontrolišuća</w:t>
            </w:r>
            <w:proofErr w:type="spellEnd"/>
            <w:r w:rsidRPr="00411CE9">
              <w:rPr>
                <w:rFonts w:ascii="Times New Roman" w:eastAsia="Calibri" w:hAnsi="Times New Roman"/>
                <w:sz w:val="24"/>
                <w:szCs w:val="24"/>
                <w:lang w:val="sr-Latn-RS"/>
              </w:rPr>
              <w:t xml:space="preserve"> aktivnost koja spada u administrativne zahteve (“mora da prođe kroz s</w:t>
            </w:r>
            <w:r w:rsidR="004C629A" w:rsidRPr="00411CE9">
              <w:rPr>
                <w:rFonts w:ascii="Times New Roman" w:eastAsia="Calibri" w:hAnsi="Times New Roman"/>
                <w:sz w:val="24"/>
                <w:szCs w:val="24"/>
                <w:lang w:val="sr-Latn-RS"/>
              </w:rPr>
              <w:t>i</w:t>
            </w:r>
            <w:r w:rsidRPr="00411CE9">
              <w:rPr>
                <w:rFonts w:ascii="Times New Roman" w:eastAsia="Calibri" w:hAnsi="Times New Roman"/>
                <w:sz w:val="24"/>
                <w:szCs w:val="24"/>
                <w:lang w:val="sr-Latn-RS"/>
              </w:rPr>
              <w:t xml:space="preserve">stem”). Edukativno-razvojna i </w:t>
            </w:r>
            <w:proofErr w:type="spellStart"/>
            <w:r w:rsidRPr="00411CE9">
              <w:rPr>
                <w:rFonts w:ascii="Times New Roman" w:eastAsia="Calibri" w:hAnsi="Times New Roman"/>
                <w:sz w:val="24"/>
                <w:szCs w:val="24"/>
                <w:lang w:val="sr-Latn-RS"/>
              </w:rPr>
              <w:t>podržavajuća</w:t>
            </w:r>
            <w:proofErr w:type="spellEnd"/>
            <w:r w:rsidRPr="00411CE9">
              <w:rPr>
                <w:rFonts w:ascii="Times New Roman" w:eastAsia="Calibri" w:hAnsi="Times New Roman"/>
                <w:sz w:val="24"/>
                <w:szCs w:val="24"/>
                <w:lang w:val="sr-Latn-RS"/>
              </w:rPr>
              <w:t xml:space="preserve"> </w:t>
            </w:r>
            <w:r w:rsidR="004C629A" w:rsidRPr="00411CE9">
              <w:rPr>
                <w:rFonts w:ascii="Times New Roman" w:eastAsia="Calibri" w:hAnsi="Times New Roman"/>
                <w:sz w:val="24"/>
                <w:szCs w:val="24"/>
                <w:lang w:val="sr-Latn-RS"/>
              </w:rPr>
              <w:t>funkcija</w:t>
            </w:r>
            <w:r w:rsidRPr="00411CE9">
              <w:rPr>
                <w:rFonts w:ascii="Times New Roman" w:eastAsia="Calibri" w:hAnsi="Times New Roman"/>
                <w:sz w:val="24"/>
                <w:szCs w:val="24"/>
                <w:lang w:val="sr-Latn-RS"/>
              </w:rPr>
              <w:t xml:space="preserve"> supervizije</w:t>
            </w:r>
            <w:r w:rsidR="004C629A" w:rsidRPr="00411CE9">
              <w:rPr>
                <w:rFonts w:ascii="Times New Roman" w:eastAsia="Calibri" w:hAnsi="Times New Roman"/>
                <w:sz w:val="24"/>
                <w:szCs w:val="24"/>
                <w:lang w:val="sr-Latn-RS"/>
              </w:rPr>
              <w:t xml:space="preserve"> </w:t>
            </w:r>
            <w:r w:rsidRPr="00411CE9">
              <w:rPr>
                <w:rFonts w:ascii="Times New Roman" w:eastAsia="Calibri" w:hAnsi="Times New Roman"/>
                <w:sz w:val="24"/>
                <w:szCs w:val="24"/>
                <w:lang w:val="sr-Latn-RS"/>
              </w:rPr>
              <w:t xml:space="preserve">tako postaju manje važne za sve u sistemu (valjda jer nije obavezno da se beleže?). </w:t>
            </w:r>
          </w:p>
          <w:p w14:paraId="6DA5B9B6" w14:textId="53722DC9" w:rsidR="00FB6701" w:rsidRPr="00411CE9" w:rsidRDefault="00FB6701" w:rsidP="004C629A">
            <w:pPr>
              <w:spacing w:after="120"/>
              <w:rPr>
                <w:rFonts w:ascii="Times New Roman" w:eastAsia="Calibri" w:hAnsi="Times New Roman"/>
                <w:sz w:val="24"/>
                <w:szCs w:val="24"/>
                <w:lang w:val="sr-Latn-RS"/>
              </w:rPr>
            </w:pPr>
            <w:r w:rsidRPr="00411CE9">
              <w:rPr>
                <w:rFonts w:ascii="Times New Roman" w:eastAsia="Calibri" w:hAnsi="Times New Roman"/>
                <w:sz w:val="24"/>
                <w:szCs w:val="24"/>
                <w:lang w:val="sr-Latn-RS"/>
              </w:rPr>
              <w:lastRenderedPageBreak/>
              <w:t xml:space="preserve">Ovakvo delovanje Zavoda istovremeno stvara utisak da je to domet </w:t>
            </w:r>
            <w:proofErr w:type="spellStart"/>
            <w:r w:rsidRPr="00411CE9">
              <w:rPr>
                <w:rFonts w:ascii="Times New Roman" w:eastAsia="Calibri" w:hAnsi="Times New Roman"/>
                <w:sz w:val="24"/>
                <w:szCs w:val="24"/>
                <w:lang w:val="sr-Latn-RS"/>
              </w:rPr>
              <w:t>supervizijske</w:t>
            </w:r>
            <w:proofErr w:type="spellEnd"/>
            <w:r w:rsidRPr="00411CE9">
              <w:rPr>
                <w:rFonts w:ascii="Times New Roman" w:eastAsia="Calibri" w:hAnsi="Times New Roman"/>
                <w:sz w:val="24"/>
                <w:szCs w:val="24"/>
                <w:lang w:val="sr-Latn-RS"/>
              </w:rPr>
              <w:t xml:space="preserve"> podrške koju je on u stanju da obezbedi, pa se dešavalo da se neke inicijative Zavoda na unapređenju supervizije u CSR koji imaju "interne" supervizore dožive kao nametljive, jer oni "imaju superviziju" i "uspevaju da odgovore na zadatke". </w:t>
            </w:r>
          </w:p>
          <w:p w14:paraId="09D25BC7" w14:textId="77777777" w:rsidR="00FB6701" w:rsidRPr="00411CE9" w:rsidRDefault="00FB6701" w:rsidP="008566D3">
            <w:pPr>
              <w:spacing w:after="120"/>
              <w:rPr>
                <w:rFonts w:ascii="Times New Roman" w:eastAsia="Calibri" w:hAnsi="Times New Roman"/>
                <w:sz w:val="24"/>
                <w:szCs w:val="24"/>
                <w:lang w:val="sr-Latn-RS"/>
              </w:rPr>
            </w:pPr>
            <w:r w:rsidRPr="00411CE9">
              <w:rPr>
                <w:rFonts w:ascii="Times New Roman" w:eastAsia="Calibri" w:hAnsi="Times New Roman"/>
                <w:sz w:val="24"/>
                <w:szCs w:val="24"/>
                <w:lang w:val="sr-Latn-RS"/>
              </w:rPr>
              <w:t xml:space="preserve">Zavod tako dobija </w:t>
            </w:r>
            <w:proofErr w:type="spellStart"/>
            <w:r w:rsidRPr="00411CE9">
              <w:rPr>
                <w:rFonts w:ascii="Times New Roman" w:eastAsia="Calibri" w:hAnsi="Times New Roman"/>
                <w:sz w:val="24"/>
                <w:szCs w:val="24"/>
                <w:lang w:val="sr-Latn-RS"/>
              </w:rPr>
              <w:t>kontrolišuću</w:t>
            </w:r>
            <w:proofErr w:type="spellEnd"/>
            <w:r w:rsidRPr="00411CE9">
              <w:rPr>
                <w:rFonts w:ascii="Times New Roman" w:eastAsia="Calibri" w:hAnsi="Times New Roman"/>
                <w:sz w:val="24"/>
                <w:szCs w:val="24"/>
                <w:lang w:val="sr-Latn-RS"/>
              </w:rPr>
              <w:t xml:space="preserve">, a ne razvojnu ulogu u sistemu, što mu otežava da se </w:t>
            </w:r>
            <w:proofErr w:type="spellStart"/>
            <w:r w:rsidRPr="00411CE9">
              <w:rPr>
                <w:rFonts w:ascii="Times New Roman" w:eastAsia="Calibri" w:hAnsi="Times New Roman"/>
                <w:sz w:val="24"/>
                <w:szCs w:val="24"/>
                <w:lang w:val="sr-Latn-RS"/>
              </w:rPr>
              <w:t>pozicionira</w:t>
            </w:r>
            <w:proofErr w:type="spellEnd"/>
            <w:r w:rsidRPr="00411CE9">
              <w:rPr>
                <w:rFonts w:ascii="Times New Roman" w:eastAsia="Calibri" w:hAnsi="Times New Roman"/>
                <w:sz w:val="24"/>
                <w:szCs w:val="24"/>
                <w:lang w:val="sr-Latn-RS"/>
              </w:rPr>
              <w:t xml:space="preserve"> shodno svojoj zakonom </w:t>
            </w:r>
            <w:proofErr w:type="spellStart"/>
            <w:r w:rsidRPr="00411CE9">
              <w:rPr>
                <w:rFonts w:ascii="Times New Roman" w:eastAsia="Calibri" w:hAnsi="Times New Roman"/>
                <w:sz w:val="24"/>
                <w:szCs w:val="24"/>
                <w:lang w:val="sr-Latn-RS"/>
              </w:rPr>
              <w:t>predviđenoj</w:t>
            </w:r>
            <w:proofErr w:type="spellEnd"/>
            <w:r w:rsidRPr="00411CE9">
              <w:rPr>
                <w:rFonts w:ascii="Times New Roman" w:eastAsia="Calibri" w:hAnsi="Times New Roman"/>
                <w:sz w:val="24"/>
                <w:szCs w:val="24"/>
                <w:lang w:val="sr-Latn-RS"/>
              </w:rPr>
              <w:t xml:space="preserve"> ulozi.</w:t>
            </w:r>
          </w:p>
        </w:tc>
      </w:tr>
    </w:tbl>
    <w:p w14:paraId="338A8608" w14:textId="77777777" w:rsidR="00FB6701" w:rsidRPr="008566D3" w:rsidRDefault="00FB6701" w:rsidP="008566D3">
      <w:pPr>
        <w:spacing w:after="120" w:line="240" w:lineRule="auto"/>
        <w:jc w:val="both"/>
        <w:rPr>
          <w:rFonts w:ascii="Times New Roman" w:eastAsia="Calibri" w:hAnsi="Times New Roman"/>
          <w:sz w:val="24"/>
          <w:szCs w:val="24"/>
          <w:lang w:val="sr-Latn-RS"/>
        </w:rPr>
      </w:pPr>
    </w:p>
    <w:p w14:paraId="6444A29E" w14:textId="576C6E38"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color w:val="0070C0"/>
          <w:sz w:val="24"/>
          <w:szCs w:val="24"/>
          <w:lang w:val="sr-Latn-RS"/>
        </w:rPr>
        <w:t>Analiza rada centara za socijalni rad</w:t>
      </w:r>
      <w:r w:rsidR="004C629A">
        <w:rPr>
          <w:rFonts w:ascii="Times New Roman" w:eastAsia="Calibri" w:hAnsi="Times New Roman"/>
          <w:color w:val="0070C0"/>
          <w:sz w:val="24"/>
          <w:szCs w:val="24"/>
          <w:lang w:val="sr-Latn-RS"/>
        </w:rPr>
        <w:t xml:space="preserve"> </w:t>
      </w:r>
      <w:r w:rsidRPr="008566D3">
        <w:rPr>
          <w:rFonts w:ascii="Times New Roman" w:eastAsia="Calibri" w:hAnsi="Times New Roman"/>
          <w:sz w:val="24"/>
          <w:szCs w:val="24"/>
          <w:lang w:val="sr-Latn-RS"/>
        </w:rPr>
        <w:t>(2019)</w:t>
      </w:r>
      <w:r w:rsidRPr="008566D3">
        <w:rPr>
          <w:rFonts w:ascii="Times New Roman" w:eastAsia="Calibri" w:hAnsi="Times New Roman"/>
          <w:sz w:val="24"/>
          <w:szCs w:val="24"/>
          <w:vertAlign w:val="superscript"/>
          <w:lang w:val="sr-Latn-RS"/>
        </w:rPr>
        <w:footnoteReference w:id="25"/>
      </w:r>
      <w:r w:rsidRPr="008566D3">
        <w:rPr>
          <w:rFonts w:ascii="Times New Roman" w:eastAsia="Calibri" w:hAnsi="Times New Roman"/>
          <w:sz w:val="24"/>
          <w:szCs w:val="24"/>
          <w:lang w:val="sr-Latn-RS"/>
        </w:rPr>
        <w:t xml:space="preserve">, nastala je kao rezultat potrebe države Crne Gore da izmeri progres koji je ostvaren u oblasti rada centra sa korisnicima sistema socijalne i dječje zaštite. Podaci iz ove skorašnje analize ukazuju dana </w:t>
      </w:r>
      <w:r w:rsidR="00B10C42" w:rsidRPr="008566D3">
        <w:rPr>
          <w:rFonts w:ascii="Times New Roman" w:eastAsia="Calibri" w:hAnsi="Times New Roman"/>
          <w:sz w:val="24"/>
          <w:szCs w:val="24"/>
          <w:lang w:val="sr-Latn-RS"/>
        </w:rPr>
        <w:t>teritoriji</w:t>
      </w:r>
      <w:r w:rsidRPr="008566D3">
        <w:rPr>
          <w:rFonts w:ascii="Times New Roman" w:eastAsia="Calibri" w:hAnsi="Times New Roman"/>
          <w:sz w:val="24"/>
          <w:szCs w:val="24"/>
          <w:lang w:val="sr-Latn-RS"/>
        </w:rPr>
        <w:t xml:space="preserve"> Crne Gore funkcioniše 13 centara za socijalni rad i 12 područnih jedinica, što pokriva teritoriju od 24 opštine. Na dan 31.12.2017. godine u CSR</w:t>
      </w:r>
      <w:r w:rsidR="00B10C42">
        <w:rPr>
          <w:rFonts w:ascii="Times New Roman" w:eastAsia="Calibri" w:hAnsi="Times New Roman"/>
          <w:sz w:val="24"/>
          <w:szCs w:val="24"/>
          <w:lang w:val="sr-Latn-RS"/>
        </w:rPr>
        <w:t xml:space="preserve"> </w:t>
      </w:r>
      <w:r w:rsidRPr="008566D3">
        <w:rPr>
          <w:rFonts w:ascii="Times New Roman" w:eastAsia="Calibri" w:hAnsi="Times New Roman"/>
          <w:sz w:val="24"/>
          <w:szCs w:val="24"/>
          <w:lang w:val="sr-Latn-RS"/>
        </w:rPr>
        <w:t>je bilo zaposleno ukupno 445 radnika, od kojih je 81,8% u radnom odnosu na neodređeno vreme. Od ukupnog broja zaposlenih, 228 je stručnih radnika, 25 stručnih saradnika, 167 saradnika (zaposleni na administrativno finansijskim i tehničkim poslovima), dok za 25 zaposlenih nije zabeležen podatak o radnom mestu.</w:t>
      </w:r>
    </w:p>
    <w:p w14:paraId="2899FF0C" w14:textId="77777777"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 xml:space="preserve">U kategoriji stručnih radnika preovlađuju socijalni radnici sa 44,3% (N=101). Pravnici čine 22,4% stručnih radnika (N=51), psiholozi 13,6% (N=31), sociolozi 10,1% (N=23), pedagozi 38 6,1% (N=14) i specijalni pedagozi 2,2% (N=5). Većina radnika je ženskog pola (81,5%), a najveći broj stručnih radnika ima manje od 35 godina (60,1%). </w:t>
      </w:r>
    </w:p>
    <w:p w14:paraId="36DA380A" w14:textId="77777777" w:rsidR="00FB6701" w:rsidRPr="008566D3" w:rsidRDefault="00FB6701" w:rsidP="008566D3">
      <w:pPr>
        <w:spacing w:after="120" w:line="240" w:lineRule="auto"/>
        <w:ind w:firstLine="720"/>
        <w:jc w:val="both"/>
        <w:rPr>
          <w:rFonts w:ascii="Times New Roman" w:eastAsia="Calibri" w:hAnsi="Times New Roman"/>
          <w:sz w:val="24"/>
          <w:szCs w:val="24"/>
          <w:lang w:val="sr-Latn-RS"/>
        </w:rPr>
      </w:pPr>
    </w:p>
    <w:tbl>
      <w:tblPr>
        <w:tblW w:w="0" w:type="auto"/>
        <w:tblLook w:val="04A0" w:firstRow="1" w:lastRow="0" w:firstColumn="1" w:lastColumn="0" w:noHBand="0" w:noVBand="1"/>
      </w:tblPr>
      <w:tblGrid>
        <w:gridCol w:w="9576"/>
      </w:tblGrid>
      <w:tr w:rsidR="00FB6701" w:rsidRPr="00411CE9" w14:paraId="55FCEED5" w14:textId="77777777" w:rsidTr="00F97839">
        <w:tc>
          <w:tcPr>
            <w:tcW w:w="9576" w:type="dxa"/>
            <w:shd w:val="clear" w:color="auto" w:fill="BDD6EE" w:themeFill="accent1" w:themeFillTint="66"/>
          </w:tcPr>
          <w:p w14:paraId="0652F3F5" w14:textId="1DC7AA2C" w:rsidR="00FB6701" w:rsidRPr="00411CE9" w:rsidRDefault="00FB6701" w:rsidP="004C629A">
            <w:pPr>
              <w:spacing w:after="120"/>
              <w:rPr>
                <w:rFonts w:ascii="Times New Roman" w:eastAsia="Calibri" w:hAnsi="Times New Roman"/>
                <w:sz w:val="24"/>
                <w:szCs w:val="24"/>
                <w:lang w:val="sr-Latn-RS"/>
              </w:rPr>
            </w:pPr>
            <w:r w:rsidRPr="00411CE9">
              <w:rPr>
                <w:rFonts w:ascii="Times New Roman" w:eastAsia="Calibri" w:hAnsi="Times New Roman"/>
                <w:sz w:val="24"/>
                <w:szCs w:val="24"/>
                <w:lang w:val="sr-Latn-RS"/>
              </w:rPr>
              <w:t>Ukoliko ove podatke uporedimo sa onima iz</w:t>
            </w:r>
            <w:r w:rsidR="004C629A" w:rsidRPr="00411CE9">
              <w:rPr>
                <w:rFonts w:ascii="Times New Roman" w:eastAsia="Calibri" w:hAnsi="Times New Roman"/>
                <w:sz w:val="24"/>
                <w:szCs w:val="24"/>
                <w:lang w:val="sr-Latn-RS"/>
              </w:rPr>
              <w:t xml:space="preserve"> </w:t>
            </w:r>
            <w:r w:rsidRPr="00411CE9">
              <w:rPr>
                <w:rFonts w:ascii="Times New Roman" w:eastAsia="Calibri" w:hAnsi="Times New Roman"/>
                <w:sz w:val="24"/>
                <w:szCs w:val="24"/>
                <w:lang w:val="sr-Latn-RS"/>
              </w:rPr>
              <w:t>Analize iz 2011. godine</w:t>
            </w:r>
            <w:r w:rsidRPr="00411CE9">
              <w:rPr>
                <w:rStyle w:val="FootnoteReference"/>
                <w:rFonts w:ascii="Times New Roman" w:eastAsia="Calibri" w:hAnsi="Times New Roman"/>
                <w:sz w:val="24"/>
                <w:szCs w:val="24"/>
                <w:vertAlign w:val="superscript"/>
                <w:lang w:val="sr-Latn-RS"/>
              </w:rPr>
              <w:footnoteReference w:id="26"/>
            </w:r>
            <w:r w:rsidRPr="00411CE9">
              <w:rPr>
                <w:rFonts w:ascii="Times New Roman" w:eastAsia="Calibri" w:hAnsi="Times New Roman"/>
                <w:sz w:val="24"/>
                <w:szCs w:val="24"/>
                <w:lang w:val="sr-Latn-RS"/>
              </w:rPr>
              <w:t>, uočljivo je da je broj zaposlenih povećan za 53,4% - sa 290 na 445</w:t>
            </w:r>
            <w:r w:rsidRPr="00411CE9">
              <w:rPr>
                <w:rFonts w:ascii="Times New Roman" w:eastAsia="Calibri" w:hAnsi="Times New Roman"/>
                <w:sz w:val="24"/>
                <w:szCs w:val="24"/>
                <w:vertAlign w:val="superscript"/>
                <w:lang w:val="sr-Latn-RS"/>
              </w:rPr>
              <w:footnoteReference w:id="27"/>
            </w:r>
            <w:r w:rsidRPr="00411CE9">
              <w:rPr>
                <w:rFonts w:ascii="Times New Roman" w:eastAsia="Calibri" w:hAnsi="Times New Roman"/>
                <w:sz w:val="24"/>
                <w:szCs w:val="24"/>
                <w:lang w:val="sr-Latn-RS"/>
              </w:rPr>
              <w:t>. Istovremeno, broj stručnih radnika povećan je za 58,3%, sa 144 na 228, u najvećoj meri psihologa, sociologa i pedagoga. U centrima je zaposleno i 25 stručnih saradnika, od čega najviše ekonomista (64,0%), kao i 167 administrativno-tehničkih saradnika.</w:t>
            </w:r>
          </w:p>
          <w:p w14:paraId="3765C32A" w14:textId="77777777" w:rsidR="00FB6701" w:rsidRPr="00411CE9" w:rsidRDefault="00FB6701" w:rsidP="008566D3">
            <w:pPr>
              <w:spacing w:after="120"/>
              <w:rPr>
                <w:rFonts w:ascii="Times New Roman" w:eastAsia="Calibri" w:hAnsi="Times New Roman"/>
                <w:sz w:val="24"/>
                <w:szCs w:val="24"/>
                <w:lang w:val="sr-Latn-RS"/>
              </w:rPr>
            </w:pPr>
            <w:r w:rsidRPr="00411CE9">
              <w:rPr>
                <w:rFonts w:ascii="Times New Roman" w:eastAsia="Calibri" w:hAnsi="Times New Roman"/>
                <w:sz w:val="24"/>
                <w:szCs w:val="24"/>
                <w:lang w:val="sr-Latn-RS"/>
              </w:rPr>
              <w:t>Ovi podaci ukazuju da je Crna Gora uložila značajne napore i sredstva u ojačavanje stručnih i ljudskih kapaciteta centara za socijalni rad.</w:t>
            </w:r>
          </w:p>
        </w:tc>
      </w:tr>
    </w:tbl>
    <w:p w14:paraId="636353A5" w14:textId="77777777" w:rsidR="00FB6701" w:rsidRPr="008566D3" w:rsidRDefault="00FB6701" w:rsidP="008566D3">
      <w:pPr>
        <w:spacing w:after="120" w:line="240" w:lineRule="auto"/>
        <w:ind w:firstLine="720"/>
        <w:jc w:val="both"/>
        <w:rPr>
          <w:rFonts w:ascii="Times New Roman" w:eastAsia="Calibri" w:hAnsi="Times New Roman"/>
          <w:sz w:val="24"/>
          <w:szCs w:val="24"/>
          <w:lang w:val="sr-Latn-RS"/>
        </w:rPr>
      </w:pPr>
    </w:p>
    <w:p w14:paraId="55E93C33" w14:textId="142E19EC" w:rsidR="00FB6701" w:rsidRPr="008566D3" w:rsidRDefault="00FB6701" w:rsidP="00411CE9">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 xml:space="preserve">U svim centrima za socijalni rad u Crnoj Gori </w:t>
      </w:r>
      <w:r w:rsidRPr="008566D3">
        <w:rPr>
          <w:rFonts w:ascii="Times New Roman" w:eastAsia="Calibri" w:hAnsi="Times New Roman"/>
          <w:sz w:val="24"/>
          <w:szCs w:val="24"/>
          <w:u w:val="single"/>
          <w:lang w:val="sr-Latn-RS"/>
        </w:rPr>
        <w:t>zaposleno je devet stručnih radnika na poziciji supervizora</w:t>
      </w:r>
      <w:r w:rsidRPr="008566D3">
        <w:rPr>
          <w:rFonts w:ascii="Times New Roman" w:eastAsia="Calibri" w:hAnsi="Times New Roman"/>
          <w:sz w:val="24"/>
          <w:szCs w:val="24"/>
          <w:lang w:val="sr-Latn-RS"/>
        </w:rPr>
        <w:t xml:space="preserve">. Interna supervizija </w:t>
      </w:r>
      <w:r w:rsidR="004C629A" w:rsidRPr="008566D3">
        <w:rPr>
          <w:rFonts w:ascii="Times New Roman" w:eastAsia="Calibri" w:hAnsi="Times New Roman"/>
          <w:sz w:val="24"/>
          <w:szCs w:val="24"/>
          <w:lang w:val="sr-Latn-RS"/>
        </w:rPr>
        <w:t>funkcionisala</w:t>
      </w:r>
      <w:r w:rsidRPr="008566D3">
        <w:rPr>
          <w:rFonts w:ascii="Times New Roman" w:eastAsia="Calibri" w:hAnsi="Times New Roman"/>
          <w:sz w:val="24"/>
          <w:szCs w:val="24"/>
          <w:lang w:val="sr-Latn-RS"/>
        </w:rPr>
        <w:t xml:space="preserve"> je, u vreme izrade</w:t>
      </w:r>
      <w:r w:rsidR="004C629A">
        <w:rPr>
          <w:rFonts w:ascii="Times New Roman" w:eastAsia="Calibri" w:hAnsi="Times New Roman"/>
          <w:sz w:val="24"/>
          <w:szCs w:val="24"/>
          <w:lang w:val="sr-Latn-RS"/>
        </w:rPr>
        <w:t xml:space="preserve"> </w:t>
      </w:r>
      <w:r w:rsidRPr="008566D3">
        <w:rPr>
          <w:rFonts w:ascii="Times New Roman" w:eastAsia="Calibri" w:hAnsi="Times New Roman"/>
          <w:sz w:val="24"/>
          <w:szCs w:val="24"/>
          <w:lang w:val="sr-Latn-RS"/>
        </w:rPr>
        <w:t xml:space="preserve">pomenute Analize, u četiri centra − </w:t>
      </w:r>
      <w:r w:rsidRPr="008566D3">
        <w:rPr>
          <w:rFonts w:ascii="Times New Roman" w:eastAsia="Calibri" w:hAnsi="Times New Roman"/>
          <w:sz w:val="24"/>
          <w:szCs w:val="24"/>
          <w:lang w:val="sr-Latn-RS"/>
        </w:rPr>
        <w:lastRenderedPageBreak/>
        <w:t>u Podgorici, Baru, Bijelom Polju i Nikšiću, dok je u ostalim centrima superviziju rada na slučaju obavljao Zavod za socijalnu i dječju zaštitu</w:t>
      </w:r>
      <w:r w:rsidRPr="004C629A">
        <w:rPr>
          <w:rStyle w:val="FootnoteReference"/>
          <w:rFonts w:ascii="Times New Roman" w:eastAsia="Calibri" w:hAnsi="Times New Roman"/>
          <w:sz w:val="24"/>
          <w:szCs w:val="24"/>
          <w:vertAlign w:val="superscript"/>
          <w:lang w:val="sr-Latn-RS"/>
        </w:rPr>
        <w:footnoteReference w:id="28"/>
      </w:r>
      <w:r w:rsidRPr="008566D3">
        <w:rPr>
          <w:rFonts w:ascii="Times New Roman" w:eastAsia="Calibri" w:hAnsi="Times New Roman"/>
          <w:sz w:val="24"/>
          <w:szCs w:val="24"/>
          <w:lang w:val="sr-Latn-RS"/>
        </w:rPr>
        <w:t>.</w:t>
      </w:r>
    </w:p>
    <w:p w14:paraId="6FB745DE" w14:textId="5E9D0C17"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 xml:space="preserve">Na osnovu upitnika koje su, za potrebe Analize iz 2019. godine, popunili rukovodioci, zaključuje se da je jedan voditelj slučaja u proseku zadužen sa 44 predmeta/slučaja (pri čemu je uočljivo da se ne pravi jasna razlika između predmeta i slučaja). U centrima u kojima su angažovani “interni” supervizori, </w:t>
      </w:r>
      <w:r w:rsidRPr="008566D3">
        <w:rPr>
          <w:rFonts w:ascii="Times New Roman" w:eastAsia="Calibri" w:hAnsi="Times New Roman"/>
          <w:sz w:val="24"/>
          <w:szCs w:val="24"/>
          <w:u w:val="single"/>
          <w:lang w:val="sr-Latn-RS"/>
        </w:rPr>
        <w:t>n</w:t>
      </w:r>
      <w:r w:rsidRPr="008566D3">
        <w:rPr>
          <w:rFonts w:ascii="Times New Roman" w:eastAsia="Calibri" w:hAnsi="Times New Roman"/>
          <w:color w:val="000000" w:themeColor="text1"/>
          <w:sz w:val="24"/>
          <w:szCs w:val="24"/>
          <w:u w:val="single"/>
          <w:lang w:val="sr-Latn-RS"/>
        </w:rPr>
        <w:t>e postoji statistički značajna razlika između voditelja slučaja i supervizora u opterećenju predmetima</w:t>
      </w:r>
      <w:r w:rsidRPr="008566D3">
        <w:rPr>
          <w:rFonts w:ascii="Times New Roman" w:eastAsia="Calibri" w:hAnsi="Times New Roman"/>
          <w:color w:val="000000" w:themeColor="text1"/>
          <w:sz w:val="24"/>
          <w:szCs w:val="24"/>
          <w:lang w:val="sr-Latn-RS"/>
        </w:rPr>
        <w:t>.</w:t>
      </w:r>
      <w:r w:rsidR="004C629A">
        <w:rPr>
          <w:rFonts w:ascii="Times New Roman" w:eastAsia="Calibri" w:hAnsi="Times New Roman"/>
          <w:color w:val="000000" w:themeColor="text1"/>
          <w:sz w:val="24"/>
          <w:szCs w:val="24"/>
          <w:lang w:val="sr-Latn-RS"/>
        </w:rPr>
        <w:t xml:space="preserve"> </w:t>
      </w:r>
      <w:r w:rsidRPr="008566D3">
        <w:rPr>
          <w:rFonts w:ascii="Times New Roman" w:eastAsia="Calibri" w:hAnsi="Times New Roman"/>
          <w:sz w:val="24"/>
          <w:szCs w:val="24"/>
          <w:lang w:val="sr-Latn-RS"/>
        </w:rPr>
        <w:t>Razlika ne postoji ni u odnosu na to da li je voditelj sluč</w:t>
      </w:r>
      <w:r w:rsidR="004C629A">
        <w:rPr>
          <w:rFonts w:ascii="Times New Roman" w:eastAsia="Calibri" w:hAnsi="Times New Roman"/>
          <w:sz w:val="24"/>
          <w:szCs w:val="24"/>
          <w:lang w:val="sr-Latn-RS"/>
        </w:rPr>
        <w:t>a</w:t>
      </w:r>
      <w:r w:rsidRPr="008566D3">
        <w:rPr>
          <w:rFonts w:ascii="Times New Roman" w:eastAsia="Calibri" w:hAnsi="Times New Roman"/>
          <w:sz w:val="24"/>
          <w:szCs w:val="24"/>
          <w:lang w:val="sr-Latn-RS"/>
        </w:rPr>
        <w:t>ja dodatno angažovan na poslovima materijalnih davanja. Takođe, razlika ne postoji ni u odnosu na vrstu službe u kojoj su radnici zaposleni. Iako statistička razlika nije značajna, postoji tendencija da su radnici sa manje godina radnog staža u manjoj meri i opterećeni.</w:t>
      </w:r>
    </w:p>
    <w:p w14:paraId="58468563" w14:textId="6ED7A6A4"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Ova analiza ukazuje da se poslovi u CSR u velikoj meri</w:t>
      </w:r>
      <w:r w:rsidR="004C629A">
        <w:rPr>
          <w:rFonts w:ascii="Times New Roman" w:eastAsia="Calibri" w:hAnsi="Times New Roman"/>
          <w:sz w:val="24"/>
          <w:szCs w:val="24"/>
          <w:lang w:val="sr-Latn-RS"/>
        </w:rPr>
        <w:t xml:space="preserve"> </w:t>
      </w:r>
      <w:r w:rsidRPr="008566D3">
        <w:rPr>
          <w:rFonts w:ascii="Times New Roman" w:eastAsia="Calibri" w:hAnsi="Times New Roman"/>
          <w:sz w:val="24"/>
          <w:szCs w:val="24"/>
          <w:lang w:val="sr-Latn-RS"/>
        </w:rPr>
        <w:t xml:space="preserve">usmeravaju ka materijalnim davanjima, da su stručni radnici na materijalnim davanjima najzastupljeniji u strukturi stručnih radnika, kao i da se oko 1/3 voditelja slučaja angažuje na ovim poslovima. </w:t>
      </w:r>
      <w:r w:rsidRPr="008566D3">
        <w:rPr>
          <w:rFonts w:ascii="Times New Roman" w:eastAsia="Calibri" w:hAnsi="Times New Roman"/>
          <w:color w:val="000000" w:themeColor="text1"/>
          <w:sz w:val="24"/>
          <w:szCs w:val="24"/>
          <w:lang w:val="sr-Latn-RS"/>
        </w:rPr>
        <w:t xml:space="preserve">Istraživanje ukazuje da se </w:t>
      </w:r>
      <w:r w:rsidRPr="008566D3">
        <w:rPr>
          <w:rFonts w:ascii="Times New Roman" w:eastAsia="Calibri" w:hAnsi="Times New Roman"/>
          <w:color w:val="000000" w:themeColor="text1"/>
          <w:sz w:val="24"/>
          <w:szCs w:val="24"/>
          <w:u w:val="single"/>
          <w:lang w:val="sr-Latn-RS"/>
        </w:rPr>
        <w:t>proces vođenja slučaja</w:t>
      </w:r>
      <w:r w:rsidRPr="008566D3">
        <w:rPr>
          <w:rFonts w:ascii="Times New Roman" w:eastAsia="Calibri" w:hAnsi="Times New Roman"/>
          <w:color w:val="000000" w:themeColor="text1"/>
          <w:sz w:val="24"/>
          <w:szCs w:val="24"/>
          <w:lang w:val="sr-Latn-RS"/>
        </w:rPr>
        <w:t xml:space="preserve">, (koji prati </w:t>
      </w:r>
      <w:proofErr w:type="spellStart"/>
      <w:r w:rsidRPr="008566D3">
        <w:rPr>
          <w:rFonts w:ascii="Times New Roman" w:eastAsia="Calibri" w:hAnsi="Times New Roman"/>
          <w:color w:val="000000" w:themeColor="text1"/>
          <w:sz w:val="24"/>
          <w:szCs w:val="24"/>
          <w:lang w:val="sr-Latn-RS"/>
        </w:rPr>
        <w:t>supervizijska</w:t>
      </w:r>
      <w:proofErr w:type="spellEnd"/>
      <w:r w:rsidRPr="008566D3">
        <w:rPr>
          <w:rFonts w:ascii="Times New Roman" w:eastAsia="Calibri" w:hAnsi="Times New Roman"/>
          <w:color w:val="000000" w:themeColor="text1"/>
          <w:sz w:val="24"/>
          <w:szCs w:val="24"/>
          <w:lang w:val="sr-Latn-RS"/>
        </w:rPr>
        <w:t xml:space="preserve"> podrška nejednako organizovana i dostupna u različitim CSR),</w:t>
      </w:r>
      <w:r w:rsidRPr="008566D3">
        <w:rPr>
          <w:rFonts w:ascii="Times New Roman" w:eastAsia="Calibri" w:hAnsi="Times New Roman"/>
          <w:color w:val="000000" w:themeColor="text1"/>
          <w:sz w:val="24"/>
          <w:szCs w:val="24"/>
          <w:u w:val="single"/>
          <w:lang w:val="sr-Latn-RS"/>
        </w:rPr>
        <w:t xml:space="preserve">ne </w:t>
      </w:r>
      <w:proofErr w:type="spellStart"/>
      <w:r w:rsidRPr="008566D3">
        <w:rPr>
          <w:rFonts w:ascii="Times New Roman" w:eastAsia="Calibri" w:hAnsi="Times New Roman"/>
          <w:color w:val="000000" w:themeColor="text1"/>
          <w:sz w:val="24"/>
          <w:szCs w:val="24"/>
          <w:u w:val="single"/>
          <w:lang w:val="sr-Latn-RS"/>
        </w:rPr>
        <w:t>primjenjuje</w:t>
      </w:r>
      <w:proofErr w:type="spellEnd"/>
      <w:r w:rsidRPr="008566D3">
        <w:rPr>
          <w:rFonts w:ascii="Times New Roman" w:eastAsia="Calibri" w:hAnsi="Times New Roman"/>
          <w:color w:val="000000" w:themeColor="text1"/>
          <w:sz w:val="24"/>
          <w:szCs w:val="24"/>
          <w:u w:val="single"/>
          <w:lang w:val="sr-Latn-RS"/>
        </w:rPr>
        <w:t xml:space="preserve"> u svim centrima na planiran način</w:t>
      </w:r>
      <w:r w:rsidRPr="008566D3">
        <w:rPr>
          <w:rFonts w:ascii="Times New Roman" w:eastAsia="Calibri" w:hAnsi="Times New Roman"/>
          <w:color w:val="000000" w:themeColor="text1"/>
          <w:sz w:val="24"/>
          <w:szCs w:val="24"/>
          <w:lang w:val="sr-Latn-RS"/>
        </w:rPr>
        <w:t xml:space="preserve"> u pogledu organizacije procesa rada, participacije, osnaživanja i </w:t>
      </w:r>
      <w:proofErr w:type="spellStart"/>
      <w:r w:rsidRPr="008566D3">
        <w:rPr>
          <w:rFonts w:ascii="Times New Roman" w:eastAsia="Calibri" w:hAnsi="Times New Roman"/>
          <w:color w:val="000000" w:themeColor="text1"/>
          <w:sz w:val="24"/>
          <w:szCs w:val="24"/>
          <w:lang w:val="sr-Latn-RS"/>
        </w:rPr>
        <w:t>aktivacije</w:t>
      </w:r>
      <w:proofErr w:type="spellEnd"/>
      <w:r w:rsidRPr="008566D3">
        <w:rPr>
          <w:rFonts w:ascii="Times New Roman" w:eastAsia="Calibri" w:hAnsi="Times New Roman"/>
          <w:color w:val="000000" w:themeColor="text1"/>
          <w:sz w:val="24"/>
          <w:szCs w:val="24"/>
          <w:lang w:val="sr-Latn-RS"/>
        </w:rPr>
        <w:t xml:space="preserve"> korisnika, te</w:t>
      </w:r>
      <w:r w:rsidR="004C629A">
        <w:rPr>
          <w:rFonts w:ascii="Times New Roman" w:eastAsia="Calibri" w:hAnsi="Times New Roman"/>
          <w:color w:val="000000" w:themeColor="text1"/>
          <w:sz w:val="24"/>
          <w:szCs w:val="24"/>
          <w:lang w:val="sr-Latn-RS"/>
        </w:rPr>
        <w:t xml:space="preserve"> </w:t>
      </w:r>
      <w:r w:rsidRPr="008566D3">
        <w:rPr>
          <w:rFonts w:ascii="Times New Roman" w:eastAsia="Calibri" w:hAnsi="Times New Roman"/>
          <w:color w:val="000000" w:themeColor="text1"/>
          <w:sz w:val="24"/>
          <w:szCs w:val="24"/>
          <w:lang w:val="sr-Latn-RS"/>
        </w:rPr>
        <w:t xml:space="preserve">obezbeđenja </w:t>
      </w:r>
      <w:proofErr w:type="spellStart"/>
      <w:r w:rsidRPr="008566D3">
        <w:rPr>
          <w:rFonts w:ascii="Times New Roman" w:eastAsia="Calibri" w:hAnsi="Times New Roman"/>
          <w:color w:val="000000" w:themeColor="text1"/>
          <w:sz w:val="24"/>
          <w:szCs w:val="24"/>
          <w:lang w:val="sr-Latn-RS"/>
        </w:rPr>
        <w:t>uključenosti</w:t>
      </w:r>
      <w:proofErr w:type="spellEnd"/>
      <w:r w:rsidRPr="008566D3">
        <w:rPr>
          <w:rFonts w:ascii="Times New Roman" w:eastAsia="Calibri" w:hAnsi="Times New Roman"/>
          <w:color w:val="000000" w:themeColor="text1"/>
          <w:sz w:val="24"/>
          <w:szCs w:val="24"/>
          <w:lang w:val="sr-Latn-RS"/>
        </w:rPr>
        <w:t xml:space="preserve"> većeg broja aktera u postupak zaštite i izgradnje mreže podrške u zajednici za korisnike.</w:t>
      </w:r>
      <w:r w:rsidR="004C629A">
        <w:rPr>
          <w:rFonts w:ascii="Times New Roman" w:eastAsia="Calibri" w:hAnsi="Times New Roman"/>
          <w:color w:val="000000" w:themeColor="text1"/>
          <w:sz w:val="24"/>
          <w:szCs w:val="24"/>
          <w:lang w:val="sr-Latn-RS"/>
        </w:rPr>
        <w:t xml:space="preserve"> </w:t>
      </w:r>
      <w:r w:rsidRPr="008566D3">
        <w:rPr>
          <w:rFonts w:ascii="Times New Roman" w:eastAsia="Calibri" w:hAnsi="Times New Roman"/>
          <w:color w:val="000000" w:themeColor="text1"/>
          <w:sz w:val="24"/>
          <w:szCs w:val="24"/>
          <w:lang w:val="sr-Latn-RS"/>
        </w:rPr>
        <w:t>P</w:t>
      </w:r>
      <w:r w:rsidRPr="008566D3">
        <w:rPr>
          <w:rFonts w:ascii="Times New Roman" w:eastAsia="Calibri" w:hAnsi="Times New Roman"/>
          <w:sz w:val="24"/>
          <w:szCs w:val="24"/>
          <w:lang w:val="sr-Latn-RS"/>
        </w:rPr>
        <w:t>ored nedostataka, primena vođenja slučaja dovela je do veće ažurnosti u radu s korisnikom, veće „vidljivosti” korisnika, češćeg kontaktiranja sa korisnicima i, generalno, do unapređenja odnosa između korisnika i stručnih radnika.</w:t>
      </w:r>
    </w:p>
    <w:p w14:paraId="2D7E3115" w14:textId="77777777"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 xml:space="preserve">Analiza ilustruje da </w:t>
      </w:r>
      <w:r w:rsidRPr="008566D3">
        <w:rPr>
          <w:rFonts w:ascii="Times New Roman" w:eastAsia="Calibri" w:hAnsi="Times New Roman"/>
          <w:sz w:val="24"/>
          <w:szCs w:val="24"/>
          <w:u w:val="single"/>
          <w:lang w:val="sr-Latn-RS"/>
        </w:rPr>
        <w:t>supervizija nije zaživela na način na koji je to planirano</w:t>
      </w:r>
      <w:r w:rsidRPr="008566D3">
        <w:rPr>
          <w:rFonts w:ascii="Times New Roman" w:eastAsia="Calibri" w:hAnsi="Times New Roman"/>
          <w:sz w:val="24"/>
          <w:szCs w:val="24"/>
          <w:lang w:val="sr-Latn-RS"/>
        </w:rPr>
        <w:t xml:space="preserve">, za šta postoje brojni razlozi. </w:t>
      </w:r>
      <w:proofErr w:type="spellStart"/>
      <w:r w:rsidRPr="008566D3">
        <w:rPr>
          <w:rFonts w:ascii="Times New Roman" w:eastAsia="Calibri" w:hAnsi="Times New Roman"/>
          <w:sz w:val="24"/>
          <w:szCs w:val="24"/>
          <w:lang w:val="sr-Latn-RS"/>
        </w:rPr>
        <w:t>Supervizijski</w:t>
      </w:r>
      <w:proofErr w:type="spellEnd"/>
      <w:r w:rsidRPr="008566D3">
        <w:rPr>
          <w:rFonts w:ascii="Times New Roman" w:eastAsia="Calibri" w:hAnsi="Times New Roman"/>
          <w:sz w:val="24"/>
          <w:szCs w:val="24"/>
          <w:lang w:val="sr-Latn-RS"/>
        </w:rPr>
        <w:t xml:space="preserve"> sastanci, grupni ili individualni, retko se održavaju. Dve trećine voditelja slučaja (64,8%) navodi da tokom 2017. godine nijednom nije učestvovalo u grupnoj superviziji, 22,2% da su učestvovali 1‒2 puta, a više od dva puta u grupnoj superviziji učestvovalo je 13% voditelja slučaja. Nešto više od trećine radnika (38,9%) navodi da tokom 2017. godine nijednom nije učestvovalo u individualnoj superviziji, osim kroz konsultacije tokom rada na predmetu, dok 27,8% navodi da je u individualnoj superviziji učestvovalo 1‒2 puta, a više od dva puta u individualnoj superviziji tokom 2017. godine učestvovalo je 33,3% radnika. Jednom mesečno je individualna supervizija organizovana samo za 18,5% voditelja slučaja. </w:t>
      </w:r>
    </w:p>
    <w:p w14:paraId="406050E5" w14:textId="77777777"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u w:val="single"/>
          <w:lang w:val="sr-Latn-RS"/>
        </w:rPr>
        <w:t>Supervizori su pretežno dostupni voditeljima slučaja radi konsultacija u radu na konkretnom predmetu</w:t>
      </w:r>
      <w:r w:rsidRPr="008566D3">
        <w:rPr>
          <w:rFonts w:ascii="Times New Roman" w:eastAsia="Calibri" w:hAnsi="Times New Roman"/>
          <w:sz w:val="24"/>
          <w:szCs w:val="24"/>
          <w:lang w:val="sr-Latn-RS"/>
        </w:rPr>
        <w:t>. Većina voditelja slučaja navodi da su supervizori uvek (46,3%) ili skoro uvek (31,5%) dostupni u smislu konsultacija u radu sa korisnicima lično ili putem telefona, dok 22,2% navodi da su supervizori retko dostupni, odnosno da skoro nikad nisu dostupni.</w:t>
      </w:r>
    </w:p>
    <w:p w14:paraId="54217DFB" w14:textId="6584A859"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 xml:space="preserve">Percepcija podrške Zavoda za socijalnu i dječju zaštitu u ovoj analizi je dobila posebno mesto. Svi voditelji slučaja prošli su neku od obuka koje je organizovao Zavod. Najveći broj stručnih radnika obuke ocenjuje kao veoma relevantne − 57,4% ili uglavnom relevantne − 35,2%, dok 7,4% smatra da obuke koje je organizovao Zavod nisu relevantne. Najveći broj voditelja slučaja veoma pozitivno ocenjuje uticaj Zavoda na razvoj stručne prakse (14,8%) ili pozitivno (42,6%), ali isto tako </w:t>
      </w:r>
      <w:r w:rsidR="004C629A" w:rsidRPr="008566D3">
        <w:rPr>
          <w:rFonts w:ascii="Times New Roman" w:eastAsia="Calibri" w:hAnsi="Times New Roman"/>
          <w:sz w:val="24"/>
          <w:szCs w:val="24"/>
          <w:lang w:val="sr-Latn-RS"/>
        </w:rPr>
        <w:t>značajan</w:t>
      </w:r>
      <w:r w:rsidRPr="008566D3">
        <w:rPr>
          <w:rFonts w:ascii="Times New Roman" w:eastAsia="Calibri" w:hAnsi="Times New Roman"/>
          <w:sz w:val="24"/>
          <w:szCs w:val="24"/>
          <w:lang w:val="sr-Latn-RS"/>
        </w:rPr>
        <w:t xml:space="preserve"> </w:t>
      </w:r>
      <w:r w:rsidRPr="008566D3">
        <w:rPr>
          <w:rFonts w:ascii="Times New Roman" w:eastAsia="Calibri" w:hAnsi="Times New Roman"/>
          <w:sz w:val="24"/>
          <w:szCs w:val="24"/>
          <w:lang w:val="sr-Latn-RS"/>
        </w:rPr>
        <w:lastRenderedPageBreak/>
        <w:t>broj smatra da Zavod nema uticaja na stručnu praksu (35,2%), odnosno da ima negativan uticaj (7,3%).</w:t>
      </w:r>
    </w:p>
    <w:p w14:paraId="04E8F49F" w14:textId="77777777"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 xml:space="preserve">U okviru intervjua, stručni radnici su istakli da još </w:t>
      </w:r>
      <w:proofErr w:type="spellStart"/>
      <w:r w:rsidRPr="008566D3">
        <w:rPr>
          <w:rFonts w:ascii="Times New Roman" w:eastAsia="Calibri" w:hAnsi="Times New Roman"/>
          <w:sz w:val="24"/>
          <w:szCs w:val="24"/>
          <w:lang w:val="sr-Latn-RS"/>
        </w:rPr>
        <w:t>uvijek</w:t>
      </w:r>
      <w:proofErr w:type="spellEnd"/>
      <w:r w:rsidRPr="008566D3">
        <w:rPr>
          <w:rFonts w:ascii="Times New Roman" w:eastAsia="Calibri" w:hAnsi="Times New Roman"/>
          <w:sz w:val="24"/>
          <w:szCs w:val="24"/>
          <w:lang w:val="sr-Latn-RS"/>
        </w:rPr>
        <w:t xml:space="preserve"> ne osećaju podršku Zavoda u smislu rešavanja problema koje imaju u radu. U smislu očekivanja od podrške Zavoda, </w:t>
      </w:r>
      <w:r w:rsidRPr="008566D3">
        <w:rPr>
          <w:rFonts w:ascii="Times New Roman" w:eastAsia="Calibri" w:hAnsi="Times New Roman"/>
          <w:sz w:val="24"/>
          <w:szCs w:val="24"/>
          <w:u w:val="single"/>
          <w:lang w:val="sr-Latn-RS"/>
        </w:rPr>
        <w:t>stručni radnici se slažu da im je potrebna eksterna supervizija vezana za rešavanje konkretnih slučajeva koji su kompleksni</w:t>
      </w:r>
      <w:r w:rsidRPr="008566D3">
        <w:rPr>
          <w:rFonts w:ascii="Times New Roman" w:eastAsia="Calibri" w:hAnsi="Times New Roman"/>
          <w:sz w:val="24"/>
          <w:szCs w:val="24"/>
          <w:lang w:val="sr-Latn-RS"/>
        </w:rPr>
        <w:t xml:space="preserve">, </w:t>
      </w:r>
      <w:r w:rsidRPr="008566D3">
        <w:rPr>
          <w:rFonts w:ascii="Times New Roman" w:eastAsia="Calibri" w:hAnsi="Times New Roman"/>
          <w:sz w:val="24"/>
          <w:szCs w:val="24"/>
          <w:u w:val="single"/>
          <w:lang w:val="sr-Latn-RS"/>
        </w:rPr>
        <w:t>odnosno za koje trenutno ne postoje sistemi podrške u lokalnoj zajednici u kojoj živ</w:t>
      </w:r>
      <w:r w:rsidRPr="008566D3">
        <w:rPr>
          <w:rFonts w:ascii="Times New Roman" w:eastAsia="Calibri" w:hAnsi="Times New Roman"/>
          <w:sz w:val="24"/>
          <w:szCs w:val="24"/>
          <w:lang w:val="sr-Latn-RS"/>
        </w:rPr>
        <w:t xml:space="preserve">e. U tom smislu, od strane Zavoda najviše bi im značila podrška u smislu redovnih poseta, prilikom kojih bi mogli da probaju zajedno da reše ove slučajeve. </w:t>
      </w:r>
    </w:p>
    <w:p w14:paraId="482E20C9" w14:textId="780B2E01" w:rsidR="00FB6701" w:rsidRPr="008566D3" w:rsidRDefault="00FB6701" w:rsidP="004C629A">
      <w:pPr>
        <w:spacing w:after="120" w:line="240" w:lineRule="auto"/>
        <w:jc w:val="both"/>
        <w:rPr>
          <w:rFonts w:ascii="Times New Roman" w:eastAsia="Calibri" w:hAnsi="Times New Roman"/>
          <w:sz w:val="24"/>
          <w:szCs w:val="24"/>
          <w:lang w:val="sr-Latn-RS"/>
        </w:rPr>
      </w:pPr>
      <w:r w:rsidRPr="008566D3">
        <w:rPr>
          <w:rFonts w:ascii="Times New Roman" w:eastAsia="Calibri" w:hAnsi="Times New Roman"/>
          <w:sz w:val="24"/>
          <w:szCs w:val="24"/>
          <w:lang w:val="sr-Latn-RS"/>
        </w:rPr>
        <w:t>Analiza je između ostalog predložila</w:t>
      </w:r>
      <w:r w:rsidR="004C629A">
        <w:rPr>
          <w:rFonts w:ascii="Times New Roman" w:eastAsia="Calibri" w:hAnsi="Times New Roman"/>
          <w:sz w:val="24"/>
          <w:szCs w:val="24"/>
          <w:lang w:val="sr-Latn-RS"/>
        </w:rPr>
        <w:t xml:space="preserve"> </w:t>
      </w:r>
      <w:r w:rsidRPr="008566D3">
        <w:rPr>
          <w:rFonts w:ascii="Times New Roman" w:eastAsia="Calibri" w:hAnsi="Times New Roman"/>
          <w:sz w:val="24"/>
          <w:szCs w:val="24"/>
          <w:lang w:val="sr-Latn-RS"/>
        </w:rPr>
        <w:t>i izradu Plana za dugoročni razvoj kadrova u oblasti socijalne i dječje zaštite, povećanje broja zaposlenih stručnih radnika na poslovima vođenja slučaja i smanjenje njihove opterećenosti obimom posla, povećanje podrške</w:t>
      </w:r>
      <w:r w:rsidR="004C629A">
        <w:rPr>
          <w:rFonts w:ascii="Times New Roman" w:eastAsia="Calibri" w:hAnsi="Times New Roman"/>
          <w:sz w:val="24"/>
          <w:szCs w:val="24"/>
          <w:lang w:val="sr-Latn-RS"/>
        </w:rPr>
        <w:t xml:space="preserve"> </w:t>
      </w:r>
      <w:r w:rsidRPr="008566D3">
        <w:rPr>
          <w:rFonts w:ascii="Times New Roman" w:eastAsia="Calibri" w:hAnsi="Times New Roman"/>
          <w:sz w:val="24"/>
          <w:szCs w:val="24"/>
          <w:lang w:val="sr-Latn-RS"/>
        </w:rPr>
        <w:t>CSR u pogledu razvoja praksi menadžmenta, rad na razvoju kulture koja podstiče razvoj stručnih radnika, inovativnost i učenje, i napokon, uspostavljanje modela</w:t>
      </w:r>
      <w:r w:rsidR="004C629A">
        <w:rPr>
          <w:rFonts w:ascii="Times New Roman" w:eastAsia="Calibri" w:hAnsi="Times New Roman"/>
          <w:sz w:val="24"/>
          <w:szCs w:val="24"/>
          <w:lang w:val="sr-Latn-RS"/>
        </w:rPr>
        <w:t xml:space="preserve"> </w:t>
      </w:r>
      <w:r w:rsidRPr="008566D3">
        <w:rPr>
          <w:rFonts w:ascii="Times New Roman" w:eastAsia="Calibri" w:hAnsi="Times New Roman"/>
          <w:sz w:val="24"/>
          <w:szCs w:val="24"/>
          <w:u w:val="single"/>
          <w:lang w:val="sr-Latn-RS"/>
        </w:rPr>
        <w:t>interne supervizije na nivou svih CSR</w:t>
      </w:r>
      <w:r w:rsidRPr="008566D3">
        <w:rPr>
          <w:rFonts w:ascii="Times New Roman" w:eastAsia="Calibri" w:hAnsi="Times New Roman"/>
          <w:sz w:val="24"/>
          <w:szCs w:val="24"/>
          <w:lang w:val="sr-Latn-RS"/>
        </w:rPr>
        <w:t xml:space="preserve">, </w:t>
      </w:r>
      <w:r w:rsidRPr="008566D3">
        <w:rPr>
          <w:rFonts w:ascii="Times New Roman" w:eastAsia="Calibri" w:hAnsi="Times New Roman"/>
          <w:sz w:val="24"/>
          <w:szCs w:val="24"/>
          <w:u w:val="single"/>
          <w:lang w:val="sr-Latn-RS"/>
        </w:rPr>
        <w:t>jačanje edukativne funkcije</w:t>
      </w:r>
      <w:r w:rsidRPr="008566D3">
        <w:rPr>
          <w:rFonts w:ascii="Times New Roman" w:eastAsia="Calibri" w:hAnsi="Times New Roman"/>
          <w:sz w:val="24"/>
          <w:szCs w:val="24"/>
          <w:lang w:val="sr-Latn-RS"/>
        </w:rPr>
        <w:t xml:space="preserve"> supervizije i razvoj modela</w:t>
      </w:r>
      <w:r w:rsidR="004C629A">
        <w:rPr>
          <w:rFonts w:ascii="Times New Roman" w:eastAsia="Calibri" w:hAnsi="Times New Roman"/>
          <w:sz w:val="24"/>
          <w:szCs w:val="24"/>
          <w:lang w:val="sr-Latn-RS"/>
        </w:rPr>
        <w:t xml:space="preserve"> </w:t>
      </w:r>
      <w:r w:rsidRPr="008566D3">
        <w:rPr>
          <w:rFonts w:ascii="Times New Roman" w:eastAsia="Calibri" w:hAnsi="Times New Roman"/>
          <w:sz w:val="24"/>
          <w:szCs w:val="24"/>
          <w:u w:val="single"/>
          <w:lang w:val="sr-Latn-RS"/>
        </w:rPr>
        <w:t>eksterne supervizije</w:t>
      </w:r>
      <w:r w:rsidRPr="008566D3">
        <w:rPr>
          <w:rFonts w:ascii="Times New Roman" w:eastAsia="Calibri" w:hAnsi="Times New Roman"/>
          <w:sz w:val="24"/>
          <w:szCs w:val="24"/>
          <w:lang w:val="sr-Latn-RS"/>
        </w:rPr>
        <w:t xml:space="preserve"> koji bi pružao Zavod za socijalnu i dječju zaštitu.</w:t>
      </w:r>
    </w:p>
    <w:p w14:paraId="2CACA5E6" w14:textId="77777777" w:rsidR="00FB6701" w:rsidRPr="008566D3" w:rsidRDefault="00FB6701" w:rsidP="008566D3">
      <w:pPr>
        <w:spacing w:after="120" w:line="240" w:lineRule="auto"/>
        <w:ind w:firstLine="720"/>
        <w:jc w:val="both"/>
        <w:rPr>
          <w:rFonts w:ascii="Times New Roman" w:eastAsia="Calibri" w:hAnsi="Times New Roman"/>
          <w:sz w:val="24"/>
          <w:szCs w:val="24"/>
          <w:lang w:val="sr-Latn-RS"/>
        </w:rPr>
      </w:pPr>
    </w:p>
    <w:tbl>
      <w:tblPr>
        <w:tblW w:w="0" w:type="auto"/>
        <w:tblLook w:val="04A0" w:firstRow="1" w:lastRow="0" w:firstColumn="1" w:lastColumn="0" w:noHBand="0" w:noVBand="1"/>
      </w:tblPr>
      <w:tblGrid>
        <w:gridCol w:w="9576"/>
      </w:tblGrid>
      <w:tr w:rsidR="00FB6701" w:rsidRPr="00411CE9" w14:paraId="3592E062" w14:textId="77777777" w:rsidTr="00F97839">
        <w:tc>
          <w:tcPr>
            <w:tcW w:w="9576" w:type="dxa"/>
            <w:shd w:val="clear" w:color="auto" w:fill="BDD6EE" w:themeFill="accent1" w:themeFillTint="66"/>
          </w:tcPr>
          <w:p w14:paraId="76652B17" w14:textId="77777777" w:rsidR="00FB6701" w:rsidRPr="00411CE9" w:rsidRDefault="00FB6701" w:rsidP="008566D3">
            <w:pPr>
              <w:spacing w:after="120"/>
              <w:rPr>
                <w:rFonts w:ascii="Times New Roman" w:eastAsia="Calibri" w:hAnsi="Times New Roman"/>
                <w:sz w:val="24"/>
                <w:szCs w:val="24"/>
                <w:lang w:val="sr-Latn-RS"/>
              </w:rPr>
            </w:pPr>
            <w:r w:rsidRPr="00411CE9">
              <w:rPr>
                <w:rFonts w:ascii="Times New Roman" w:eastAsia="Calibri" w:hAnsi="Times New Roman"/>
                <w:sz w:val="24"/>
                <w:szCs w:val="24"/>
                <w:lang w:val="sr-Latn-RS"/>
              </w:rPr>
              <w:t>Ovi podaci ukazuju da se resursi za superviziju koje je Crna Gora razvila u prethodnom periodu samo delimično koriste za samu superviziju:</w:t>
            </w:r>
          </w:p>
          <w:p w14:paraId="2232F696" w14:textId="77777777" w:rsidR="00FB6701" w:rsidRPr="00411CE9" w:rsidRDefault="00FB6701" w:rsidP="008566D3">
            <w:pPr>
              <w:pStyle w:val="ListParagraph"/>
              <w:numPr>
                <w:ilvl w:val="0"/>
                <w:numId w:val="32"/>
              </w:numPr>
              <w:spacing w:after="120"/>
              <w:contextualSpacing w:val="0"/>
              <w:rPr>
                <w:rFonts w:ascii="Times New Roman" w:eastAsia="Calibri" w:hAnsi="Times New Roman"/>
                <w:sz w:val="24"/>
                <w:szCs w:val="24"/>
                <w:lang w:val="sr-Latn-RS"/>
              </w:rPr>
            </w:pPr>
            <w:r w:rsidRPr="00411CE9">
              <w:rPr>
                <w:rFonts w:ascii="Times New Roman" w:eastAsia="Calibri" w:hAnsi="Times New Roman"/>
                <w:sz w:val="24"/>
                <w:szCs w:val="24"/>
                <w:lang w:val="sr-Latn-RS"/>
              </w:rPr>
              <w:t xml:space="preserve">gotovo svi supervizori su angažovani i kao voditelji slučaja, i to </w:t>
            </w:r>
            <w:proofErr w:type="spellStart"/>
            <w:r w:rsidRPr="00411CE9">
              <w:rPr>
                <w:rFonts w:ascii="Times New Roman" w:eastAsia="Calibri" w:hAnsi="Times New Roman"/>
                <w:sz w:val="24"/>
                <w:szCs w:val="24"/>
                <w:lang w:val="sr-Latn-RS"/>
              </w:rPr>
              <w:t>očeglieno</w:t>
            </w:r>
            <w:proofErr w:type="spellEnd"/>
            <w:r w:rsidRPr="00411CE9">
              <w:rPr>
                <w:rFonts w:ascii="Times New Roman" w:eastAsia="Calibri" w:hAnsi="Times New Roman"/>
                <w:sz w:val="24"/>
                <w:szCs w:val="24"/>
                <w:lang w:val="sr-Latn-RS"/>
              </w:rPr>
              <w:t xml:space="preserve"> ne kao izuzetak i "kada to ne remeti </w:t>
            </w:r>
            <w:proofErr w:type="spellStart"/>
            <w:r w:rsidRPr="00411CE9">
              <w:rPr>
                <w:rFonts w:ascii="Times New Roman" w:eastAsia="Calibri" w:hAnsi="Times New Roman"/>
                <w:sz w:val="24"/>
                <w:szCs w:val="24"/>
                <w:lang w:val="sr-Latn-RS"/>
              </w:rPr>
              <w:t>supervizijski</w:t>
            </w:r>
            <w:proofErr w:type="spellEnd"/>
            <w:r w:rsidRPr="00411CE9">
              <w:rPr>
                <w:rFonts w:ascii="Times New Roman" w:eastAsia="Calibri" w:hAnsi="Times New Roman"/>
                <w:sz w:val="24"/>
                <w:szCs w:val="24"/>
                <w:lang w:val="sr-Latn-RS"/>
              </w:rPr>
              <w:t xml:space="preserve"> proces", kako je navedeno u Pravilniku o CSR, već kao pravilnost u organizaciji radnih zaduženja na nivou CSR;</w:t>
            </w:r>
          </w:p>
          <w:p w14:paraId="182A9B42" w14:textId="77777777" w:rsidR="00FB6701" w:rsidRPr="00411CE9" w:rsidRDefault="00FB6701" w:rsidP="008566D3">
            <w:pPr>
              <w:pStyle w:val="ListParagraph"/>
              <w:numPr>
                <w:ilvl w:val="0"/>
                <w:numId w:val="32"/>
              </w:numPr>
              <w:spacing w:after="120"/>
              <w:contextualSpacing w:val="0"/>
              <w:rPr>
                <w:rFonts w:ascii="Times New Roman" w:eastAsia="Calibri" w:hAnsi="Times New Roman"/>
                <w:sz w:val="24"/>
                <w:szCs w:val="24"/>
                <w:lang w:val="sr-Latn-RS"/>
              </w:rPr>
            </w:pPr>
            <w:r w:rsidRPr="00411CE9">
              <w:rPr>
                <w:rFonts w:ascii="Times New Roman" w:eastAsia="Calibri" w:hAnsi="Times New Roman"/>
                <w:sz w:val="24"/>
                <w:szCs w:val="24"/>
                <w:lang w:val="sr-Latn-RS"/>
              </w:rPr>
              <w:t xml:space="preserve">kapaciteti za supervizijsku podršku, koje je u međuvremeno razvio Zavod, ne koriste se u dovoljnoj meri za jačanje kapaciteta postojećih i izgradnju novih supervizora, ni u CSR niti kod ustanova i </w:t>
            </w:r>
            <w:proofErr w:type="spellStart"/>
            <w:r w:rsidRPr="00411CE9">
              <w:rPr>
                <w:rFonts w:ascii="Times New Roman" w:eastAsia="Calibri" w:hAnsi="Times New Roman"/>
                <w:sz w:val="24"/>
                <w:szCs w:val="24"/>
                <w:lang w:val="sr-Latn-RS"/>
              </w:rPr>
              <w:t>pružaoca</w:t>
            </w:r>
            <w:proofErr w:type="spellEnd"/>
            <w:r w:rsidRPr="00411CE9">
              <w:rPr>
                <w:rFonts w:ascii="Times New Roman" w:eastAsia="Calibri" w:hAnsi="Times New Roman"/>
                <w:sz w:val="24"/>
                <w:szCs w:val="24"/>
                <w:lang w:val="sr-Latn-RS"/>
              </w:rPr>
              <w:t xml:space="preserve"> usluga.</w:t>
            </w:r>
          </w:p>
        </w:tc>
      </w:tr>
    </w:tbl>
    <w:p w14:paraId="36AC3407" w14:textId="77777777" w:rsidR="004C629A" w:rsidRPr="008566D3" w:rsidRDefault="004C629A" w:rsidP="008566D3">
      <w:pPr>
        <w:spacing w:after="120" w:line="240" w:lineRule="auto"/>
        <w:jc w:val="both"/>
        <w:rPr>
          <w:rFonts w:ascii="Times New Roman" w:eastAsia="Calibri" w:hAnsi="Times New Roman"/>
          <w:sz w:val="24"/>
          <w:szCs w:val="24"/>
          <w:lang w:val="sr-Latn-RS"/>
        </w:rPr>
      </w:pPr>
    </w:p>
    <w:p w14:paraId="7C8CFB70" w14:textId="2FAC7C08" w:rsidR="00FB6701" w:rsidRPr="00FB6701" w:rsidRDefault="00FB6701" w:rsidP="00FB6701">
      <w:pPr>
        <w:pStyle w:val="Heading2"/>
        <w:jc w:val="both"/>
        <w:rPr>
          <w:rFonts w:ascii="Times New Roman" w:eastAsia="Calibri" w:hAnsi="Times New Roman" w:cs="Times New Roman"/>
          <w:b/>
          <w:lang w:val="sr-Latn-RS"/>
        </w:rPr>
      </w:pPr>
      <w:bookmarkStart w:id="9" w:name="_Toc45615875"/>
      <w:r w:rsidRPr="00FB6701">
        <w:rPr>
          <w:rFonts w:ascii="Times New Roman" w:eastAsia="Calibri" w:hAnsi="Times New Roman" w:cs="Times New Roman"/>
          <w:b/>
          <w:lang w:val="sr-Latn-RS"/>
        </w:rPr>
        <w:t xml:space="preserve">4.3. Kapaciteti Zavoda za socijalnu i dječiju zaštitu za razvoj supervizije u socijalnoj i dječijoj zaštiti u </w:t>
      </w:r>
      <w:bookmarkEnd w:id="9"/>
      <w:r w:rsidR="00C97E93">
        <w:rPr>
          <w:rFonts w:ascii="Times New Roman" w:eastAsia="Calibri" w:hAnsi="Times New Roman" w:cs="Times New Roman"/>
          <w:b/>
          <w:lang w:val="sr-Latn-RS"/>
        </w:rPr>
        <w:t>CG</w:t>
      </w:r>
    </w:p>
    <w:p w14:paraId="581EE337" w14:textId="77777777" w:rsidR="004C629A" w:rsidRPr="00B10C42" w:rsidRDefault="004C629A" w:rsidP="00B10C42">
      <w:pPr>
        <w:spacing w:after="120" w:line="240" w:lineRule="auto"/>
        <w:jc w:val="both"/>
        <w:rPr>
          <w:rFonts w:ascii="Times New Roman" w:eastAsia="Calibri" w:hAnsi="Times New Roman"/>
          <w:sz w:val="24"/>
          <w:szCs w:val="24"/>
          <w:u w:val="single"/>
          <w:lang w:val="sr-Latn-RS"/>
        </w:rPr>
      </w:pPr>
    </w:p>
    <w:p w14:paraId="06155321" w14:textId="15394470" w:rsidR="00FB6701" w:rsidRPr="004C629A" w:rsidRDefault="00FB6701" w:rsidP="004C629A">
      <w:pPr>
        <w:spacing w:after="120" w:line="240" w:lineRule="auto"/>
        <w:jc w:val="both"/>
        <w:rPr>
          <w:rFonts w:ascii="Times New Roman" w:eastAsia="Calibri" w:hAnsi="Times New Roman"/>
          <w:sz w:val="24"/>
          <w:szCs w:val="24"/>
          <w:u w:val="single"/>
          <w:lang w:val="sr-Latn-RS"/>
        </w:rPr>
      </w:pPr>
      <w:r w:rsidRPr="004C629A">
        <w:rPr>
          <w:rFonts w:ascii="Times New Roman" w:eastAsia="Calibri" w:hAnsi="Times New Roman"/>
          <w:sz w:val="24"/>
          <w:szCs w:val="24"/>
          <w:lang w:val="sr-Latn-RS"/>
        </w:rPr>
        <w:t xml:space="preserve">Na osnovu Zakonom o socijalnoj i dječjoj zaštiti definisanih delatnosti mogu se izvesti temeljne funkcije Zavoda koje </w:t>
      </w:r>
      <w:r w:rsidR="004C629A" w:rsidRPr="004C629A">
        <w:rPr>
          <w:rFonts w:ascii="Times New Roman" w:eastAsia="Calibri" w:hAnsi="Times New Roman"/>
          <w:sz w:val="24"/>
          <w:szCs w:val="24"/>
          <w:lang w:val="sr-Latn-RS"/>
        </w:rPr>
        <w:t>determinišu</w:t>
      </w:r>
      <w:r w:rsidRPr="004C629A">
        <w:rPr>
          <w:rFonts w:ascii="Times New Roman" w:eastAsia="Calibri" w:hAnsi="Times New Roman"/>
          <w:sz w:val="24"/>
          <w:szCs w:val="24"/>
          <w:lang w:val="sr-Latn-RS"/>
        </w:rPr>
        <w:t xml:space="preserve"> rad ove institucije, a to su: </w:t>
      </w:r>
      <w:r w:rsidRPr="004C629A">
        <w:rPr>
          <w:rFonts w:ascii="Times New Roman" w:eastAsia="Calibri" w:hAnsi="Times New Roman"/>
          <w:sz w:val="24"/>
          <w:szCs w:val="24"/>
          <w:u w:val="single"/>
          <w:lang w:val="sr-Latn-RS"/>
        </w:rPr>
        <w:t xml:space="preserve">praćenje kvaliteta stručnog rada i usluga u ustanovama socijalne i dečje zaštite i pružanje </w:t>
      </w:r>
      <w:proofErr w:type="spellStart"/>
      <w:r w:rsidRPr="004C629A">
        <w:rPr>
          <w:rFonts w:ascii="Times New Roman" w:eastAsia="Calibri" w:hAnsi="Times New Roman"/>
          <w:sz w:val="24"/>
          <w:szCs w:val="24"/>
          <w:u w:val="single"/>
          <w:lang w:val="sr-Latn-RS"/>
        </w:rPr>
        <w:t>supervizijske</w:t>
      </w:r>
      <w:proofErr w:type="spellEnd"/>
      <w:r w:rsidRPr="004C629A">
        <w:rPr>
          <w:rFonts w:ascii="Times New Roman" w:eastAsia="Calibri" w:hAnsi="Times New Roman"/>
          <w:sz w:val="24"/>
          <w:szCs w:val="24"/>
          <w:u w:val="single"/>
          <w:lang w:val="sr-Latn-RS"/>
        </w:rPr>
        <w:t xml:space="preserve"> podrške u cilju unapređenja stručnog rada i usluga socijalne i dečje zaštite. </w:t>
      </w:r>
    </w:p>
    <w:p w14:paraId="7EB1FDEE" w14:textId="77777777" w:rsidR="00FB6701" w:rsidRPr="004C629A" w:rsidRDefault="00FB6701" w:rsidP="004C629A">
      <w:pPr>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Kao i svaka organizacija koju je trebalo postaviti od temelja (osmisliti, stvoriti „kritičnu masu“ za podršku, razviti zakonske osnove, osnovati, obezbediti materijalne resurse, regrutovati kadrove, oformiti timove, organizovati, planirati i sprovoditi aktivnosti), Zavod je prošao kroz dinamičan razvoj u nastojanju da odgovori na veoma složene zahteve postavljene Zakonom, promenjiva i rastuća očekivanja kreatora politika, donosilaca odluka, stručne i akademske javnosti, praktičara sa "prve linije fronta" i građana. Aktuelni podaci ukazuju da je Zavod razvio brojne resurse za obavljanje svoje delatnosti u prethodnom periodu.</w:t>
      </w:r>
    </w:p>
    <w:p w14:paraId="5662977E" w14:textId="510342D2" w:rsidR="00FB6701" w:rsidRPr="004C629A" w:rsidRDefault="00FB6701" w:rsidP="004C629A">
      <w:pPr>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lastRenderedPageBreak/>
        <w:t xml:space="preserve">U 2018. godini, nakon stupanja na snagu novog Zakona o državnim službenicima i </w:t>
      </w:r>
      <w:proofErr w:type="spellStart"/>
      <w:r w:rsidRPr="004C629A">
        <w:rPr>
          <w:rFonts w:ascii="Times New Roman" w:eastAsia="Calibri" w:hAnsi="Times New Roman"/>
          <w:sz w:val="24"/>
          <w:szCs w:val="24"/>
          <w:lang w:val="sr-Latn-RS"/>
        </w:rPr>
        <w:t>namještenicima</w:t>
      </w:r>
      <w:proofErr w:type="spellEnd"/>
      <w:r w:rsidRPr="004C629A">
        <w:rPr>
          <w:rFonts w:ascii="Times New Roman" w:eastAsia="Calibri" w:hAnsi="Times New Roman"/>
          <w:sz w:val="24"/>
          <w:szCs w:val="24"/>
          <w:lang w:val="sr-Latn-RS"/>
        </w:rPr>
        <w:t>, Zavod za socijalnu i dječju zaštitu je doneo novi Pravilnik o unutrašnjoj organizaciji sistematizaciji poslova</w:t>
      </w:r>
      <w:r w:rsidRPr="00B10C42">
        <w:rPr>
          <w:rStyle w:val="FootnoteReference"/>
          <w:rFonts w:ascii="Times New Roman" w:eastAsia="Calibri" w:hAnsi="Times New Roman"/>
          <w:sz w:val="24"/>
          <w:szCs w:val="24"/>
          <w:vertAlign w:val="superscript"/>
          <w:lang w:val="sr-Latn-RS"/>
        </w:rPr>
        <w:footnoteReference w:id="29"/>
      </w:r>
      <w:r w:rsidRPr="004C629A">
        <w:rPr>
          <w:rFonts w:ascii="Times New Roman" w:eastAsia="Calibri" w:hAnsi="Times New Roman"/>
          <w:sz w:val="24"/>
          <w:szCs w:val="24"/>
          <w:lang w:val="sr-Latn-RS"/>
        </w:rPr>
        <w:t>, gde je sistematizovano 21 radno mesto i utvrđena organizacija Zavoda, a poslovi su organizovani</w:t>
      </w:r>
      <w:r w:rsidR="004C629A">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 xml:space="preserve">u okviru dva </w:t>
      </w:r>
      <w:proofErr w:type="spellStart"/>
      <w:r w:rsidRPr="004C629A">
        <w:rPr>
          <w:rFonts w:ascii="Times New Roman" w:eastAsia="Calibri" w:hAnsi="Times New Roman"/>
          <w:sz w:val="24"/>
          <w:szCs w:val="24"/>
          <w:lang w:val="sr-Latn-RS"/>
        </w:rPr>
        <w:t>odjeljenja</w:t>
      </w:r>
      <w:proofErr w:type="spellEnd"/>
      <w:r w:rsidRPr="004C629A">
        <w:rPr>
          <w:rFonts w:ascii="Times New Roman" w:eastAsia="Calibri" w:hAnsi="Times New Roman"/>
          <w:sz w:val="24"/>
          <w:szCs w:val="24"/>
          <w:lang w:val="sr-Latn-RS"/>
        </w:rPr>
        <w:t xml:space="preserve"> i jedne službe: </w:t>
      </w:r>
    </w:p>
    <w:p w14:paraId="1F5A927E" w14:textId="77777777" w:rsidR="00FB6701" w:rsidRPr="004C629A" w:rsidRDefault="00FB6701" w:rsidP="004C629A">
      <w:pPr>
        <w:numPr>
          <w:ilvl w:val="0"/>
          <w:numId w:val="14"/>
        </w:numPr>
        <w:spacing w:after="120" w:line="240" w:lineRule="auto"/>
        <w:jc w:val="both"/>
        <w:rPr>
          <w:rFonts w:ascii="Times New Roman" w:eastAsia="Calibri" w:hAnsi="Times New Roman"/>
          <w:sz w:val="24"/>
          <w:szCs w:val="24"/>
          <w:lang w:val="sr-Latn-RS"/>
        </w:rPr>
      </w:pPr>
      <w:proofErr w:type="spellStart"/>
      <w:r w:rsidRPr="004C629A">
        <w:rPr>
          <w:rFonts w:ascii="Times New Roman" w:eastAsia="Calibri" w:hAnsi="Times New Roman"/>
          <w:b/>
          <w:sz w:val="24"/>
          <w:szCs w:val="24"/>
          <w:lang w:val="sr-Latn-RS"/>
        </w:rPr>
        <w:t>Odjeljenje</w:t>
      </w:r>
      <w:proofErr w:type="spellEnd"/>
      <w:r w:rsidRPr="004C629A">
        <w:rPr>
          <w:rFonts w:ascii="Times New Roman" w:eastAsia="Calibri" w:hAnsi="Times New Roman"/>
          <w:b/>
          <w:sz w:val="24"/>
          <w:szCs w:val="24"/>
          <w:lang w:val="sr-Latn-RS"/>
        </w:rPr>
        <w:t xml:space="preserve"> za razvoj i stručnu podršku</w:t>
      </w:r>
      <w:r w:rsidRPr="004C629A">
        <w:rPr>
          <w:rFonts w:ascii="Times New Roman" w:eastAsia="Calibri" w:hAnsi="Times New Roman"/>
          <w:sz w:val="24"/>
          <w:szCs w:val="24"/>
          <w:lang w:val="sr-Latn-RS"/>
        </w:rPr>
        <w:t xml:space="preserve">, koje između ostalog pruža stručnu pomoć, obezbeđuje supervizijsku podršku, praćenje kvaliteta stručnog rada, istražuje delatnosti i </w:t>
      </w:r>
      <w:proofErr w:type="spellStart"/>
      <w:r w:rsidRPr="004C629A">
        <w:rPr>
          <w:rFonts w:ascii="Times New Roman" w:eastAsia="Calibri" w:hAnsi="Times New Roman"/>
          <w:sz w:val="24"/>
          <w:szCs w:val="24"/>
          <w:lang w:val="sr-Latn-RS"/>
        </w:rPr>
        <w:t>efekate</w:t>
      </w:r>
      <w:proofErr w:type="spellEnd"/>
      <w:r w:rsidRPr="004C629A">
        <w:rPr>
          <w:rFonts w:ascii="Times New Roman" w:eastAsia="Calibri" w:hAnsi="Times New Roman"/>
          <w:sz w:val="24"/>
          <w:szCs w:val="24"/>
          <w:lang w:val="sr-Latn-RS"/>
        </w:rPr>
        <w:t xml:space="preserve"> socijalne i dječje zaštite</w:t>
      </w:r>
    </w:p>
    <w:p w14:paraId="70B2BDD1" w14:textId="090101DF" w:rsidR="00FB6701" w:rsidRPr="004C629A" w:rsidRDefault="00FB6701" w:rsidP="004C629A">
      <w:pPr>
        <w:numPr>
          <w:ilvl w:val="0"/>
          <w:numId w:val="14"/>
        </w:numPr>
        <w:spacing w:after="120" w:line="240" w:lineRule="auto"/>
        <w:jc w:val="both"/>
        <w:rPr>
          <w:rFonts w:ascii="Times New Roman" w:eastAsia="Calibri" w:hAnsi="Times New Roman"/>
          <w:sz w:val="24"/>
          <w:szCs w:val="24"/>
          <w:lang w:val="sr-Latn-RS"/>
        </w:rPr>
      </w:pPr>
      <w:proofErr w:type="spellStart"/>
      <w:r w:rsidRPr="004C629A">
        <w:rPr>
          <w:rFonts w:ascii="Times New Roman" w:eastAsia="Calibri" w:hAnsi="Times New Roman"/>
          <w:b/>
          <w:sz w:val="24"/>
          <w:szCs w:val="24"/>
          <w:lang w:val="sr-Latn-RS"/>
        </w:rPr>
        <w:t>Odjeljenje</w:t>
      </w:r>
      <w:proofErr w:type="spellEnd"/>
      <w:r w:rsidRPr="004C629A">
        <w:rPr>
          <w:rFonts w:ascii="Times New Roman" w:eastAsia="Calibri" w:hAnsi="Times New Roman"/>
          <w:b/>
          <w:sz w:val="24"/>
          <w:szCs w:val="24"/>
          <w:lang w:val="sr-Latn-RS"/>
        </w:rPr>
        <w:t xml:space="preserve"> za unapređenje kapaciteta stručnih radnika</w:t>
      </w:r>
      <w:r w:rsidRPr="004C629A">
        <w:rPr>
          <w:rFonts w:ascii="Times New Roman" w:eastAsia="Calibri" w:hAnsi="Times New Roman"/>
          <w:sz w:val="24"/>
          <w:szCs w:val="24"/>
          <w:lang w:val="sr-Latn-RS"/>
        </w:rPr>
        <w:t xml:space="preserve">, koje, kroz </w:t>
      </w:r>
      <w:r w:rsidR="004C629A" w:rsidRPr="004C629A">
        <w:rPr>
          <w:rFonts w:ascii="Times New Roman" w:eastAsia="Calibri" w:hAnsi="Times New Roman"/>
          <w:sz w:val="24"/>
          <w:szCs w:val="24"/>
          <w:lang w:val="sr-Latn-RS"/>
        </w:rPr>
        <w:t>raznovrsne</w:t>
      </w:r>
      <w:r w:rsidRPr="004C629A">
        <w:rPr>
          <w:rFonts w:ascii="Times New Roman" w:eastAsia="Calibri" w:hAnsi="Times New Roman"/>
          <w:sz w:val="24"/>
          <w:szCs w:val="24"/>
          <w:lang w:val="sr-Latn-RS"/>
        </w:rPr>
        <w:t xml:space="preserve"> aktivnosti, radi na uspostavljanju sistema stalnog profesionalnog razvoja kadrova u oblasti socijalne i dječje zaštite (akreditacija programa obuke, razvoj i obezbeđivanje obuka; licenciranje; izrada priručnika i </w:t>
      </w:r>
      <w:r w:rsidR="004C629A" w:rsidRPr="004C629A">
        <w:rPr>
          <w:rFonts w:ascii="Times New Roman" w:eastAsia="Calibri" w:hAnsi="Times New Roman"/>
          <w:sz w:val="24"/>
          <w:szCs w:val="24"/>
          <w:lang w:val="sr-Latn-RS"/>
        </w:rPr>
        <w:t>materijala</w:t>
      </w:r>
      <w:r w:rsidRPr="004C629A">
        <w:rPr>
          <w:rFonts w:ascii="Times New Roman" w:eastAsia="Calibri" w:hAnsi="Times New Roman"/>
          <w:sz w:val="24"/>
          <w:szCs w:val="24"/>
          <w:lang w:val="sr-Latn-RS"/>
        </w:rPr>
        <w:t xml:space="preserve"> za unapređenje stručne prakse i </w:t>
      </w:r>
      <w:proofErr w:type="spellStart"/>
      <w:r w:rsidRPr="004C629A">
        <w:rPr>
          <w:rFonts w:ascii="Times New Roman" w:eastAsia="Calibri" w:hAnsi="Times New Roman"/>
          <w:sz w:val="24"/>
          <w:szCs w:val="24"/>
          <w:lang w:val="sr-Latn-RS"/>
        </w:rPr>
        <w:t>sl</w:t>
      </w:r>
      <w:proofErr w:type="spellEnd"/>
      <w:r w:rsidRPr="004C629A">
        <w:rPr>
          <w:rFonts w:ascii="Times New Roman" w:eastAsia="Calibri" w:hAnsi="Times New Roman"/>
          <w:sz w:val="24"/>
          <w:szCs w:val="24"/>
          <w:lang w:val="sr-Latn-RS"/>
        </w:rPr>
        <w:t>) i</w:t>
      </w:r>
    </w:p>
    <w:p w14:paraId="1428F729" w14:textId="77777777" w:rsidR="00FB6701" w:rsidRPr="004C629A" w:rsidRDefault="00FB6701" w:rsidP="004C629A">
      <w:pPr>
        <w:numPr>
          <w:ilvl w:val="0"/>
          <w:numId w:val="14"/>
        </w:numPr>
        <w:spacing w:after="120" w:line="240" w:lineRule="auto"/>
        <w:jc w:val="both"/>
        <w:rPr>
          <w:rFonts w:ascii="Times New Roman" w:eastAsia="Calibri" w:hAnsi="Times New Roman"/>
          <w:sz w:val="24"/>
          <w:szCs w:val="24"/>
          <w:lang w:val="sr-Latn-RS"/>
        </w:rPr>
      </w:pPr>
      <w:r w:rsidRPr="004C629A">
        <w:rPr>
          <w:rFonts w:ascii="Times New Roman" w:eastAsia="Calibri" w:hAnsi="Times New Roman"/>
          <w:b/>
          <w:sz w:val="24"/>
          <w:szCs w:val="24"/>
          <w:lang w:val="sr-Latn-RS"/>
        </w:rPr>
        <w:t>Služba za opšte poslove i finansije</w:t>
      </w:r>
      <w:r w:rsidRPr="004C629A">
        <w:rPr>
          <w:rFonts w:ascii="Times New Roman" w:eastAsia="Calibri" w:hAnsi="Times New Roman"/>
          <w:sz w:val="24"/>
          <w:szCs w:val="24"/>
          <w:lang w:val="sr-Latn-RS"/>
        </w:rPr>
        <w:t xml:space="preserve">. </w:t>
      </w:r>
    </w:p>
    <w:p w14:paraId="029E99AB" w14:textId="77777777" w:rsidR="00FB6701" w:rsidRPr="004C629A" w:rsidRDefault="00FB6701" w:rsidP="004C629A">
      <w:pPr>
        <w:spacing w:after="120" w:line="240" w:lineRule="auto"/>
        <w:ind w:left="142"/>
        <w:jc w:val="both"/>
        <w:rPr>
          <w:rFonts w:ascii="Times New Roman" w:eastAsia="Calibri" w:hAnsi="Times New Roman"/>
          <w:sz w:val="24"/>
          <w:szCs w:val="24"/>
          <w:lang w:val="sr-Latn-RS"/>
        </w:rPr>
      </w:pPr>
    </w:p>
    <w:p w14:paraId="1979EA53" w14:textId="06B17798" w:rsidR="00FB6701" w:rsidRPr="004C629A" w:rsidRDefault="00FB6701" w:rsidP="004C629A">
      <w:pPr>
        <w:spacing w:after="120" w:line="240" w:lineRule="auto"/>
        <w:ind w:left="142"/>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Ovde je dat i pregled programskih ciljeva sadržanih u poslednjem Programu rada Zavoda, za 2019. godinu: </w:t>
      </w:r>
    </w:p>
    <w:p w14:paraId="751F2447" w14:textId="77777777" w:rsidR="00FB6701" w:rsidRPr="004C629A" w:rsidRDefault="00FB6701" w:rsidP="004C629A">
      <w:pPr>
        <w:pStyle w:val="ListParagraph"/>
        <w:numPr>
          <w:ilvl w:val="0"/>
          <w:numId w:val="33"/>
        </w:numPr>
        <w:spacing w:after="120" w:line="240" w:lineRule="auto"/>
        <w:ind w:left="709"/>
        <w:contextualSpacing w:val="0"/>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Programski ciljevi </w:t>
      </w:r>
      <w:proofErr w:type="spellStart"/>
      <w:r w:rsidRPr="004C629A">
        <w:rPr>
          <w:rFonts w:ascii="Times New Roman" w:eastAsia="Calibri" w:hAnsi="Times New Roman"/>
          <w:sz w:val="24"/>
          <w:szCs w:val="24"/>
          <w:lang w:val="sr-Latn-RS"/>
        </w:rPr>
        <w:t>Odjeljenja</w:t>
      </w:r>
      <w:proofErr w:type="spellEnd"/>
      <w:r w:rsidRPr="004C629A">
        <w:rPr>
          <w:rFonts w:ascii="Times New Roman" w:eastAsia="Calibri" w:hAnsi="Times New Roman"/>
          <w:sz w:val="24"/>
          <w:szCs w:val="24"/>
          <w:lang w:val="sr-Latn-RS"/>
        </w:rPr>
        <w:t xml:space="preserve"> za razvoj i stručnu podršku bili su: 1. </w:t>
      </w:r>
      <w:proofErr w:type="spellStart"/>
      <w:r w:rsidRPr="004C629A">
        <w:rPr>
          <w:rFonts w:ascii="Times New Roman" w:eastAsia="Calibri" w:hAnsi="Times New Roman"/>
          <w:sz w:val="24"/>
          <w:szCs w:val="24"/>
          <w:lang w:val="sr-Latn-RS"/>
        </w:rPr>
        <w:t>Unaprijeđen</w:t>
      </w:r>
      <w:proofErr w:type="spellEnd"/>
      <w:r w:rsidRPr="004C629A">
        <w:rPr>
          <w:rFonts w:ascii="Times New Roman" w:eastAsia="Calibri" w:hAnsi="Times New Roman"/>
          <w:sz w:val="24"/>
          <w:szCs w:val="24"/>
          <w:lang w:val="sr-Latn-RS"/>
        </w:rPr>
        <w:t xml:space="preserve"> sistem zaštite </w:t>
      </w:r>
      <w:proofErr w:type="spellStart"/>
      <w:r w:rsidRPr="004C629A">
        <w:rPr>
          <w:rFonts w:ascii="Times New Roman" w:eastAsia="Calibri" w:hAnsi="Times New Roman"/>
          <w:sz w:val="24"/>
          <w:szCs w:val="24"/>
          <w:lang w:val="sr-Latn-RS"/>
        </w:rPr>
        <w:t>vulnerabilnih</w:t>
      </w:r>
      <w:proofErr w:type="spellEnd"/>
      <w:r w:rsidRPr="004C629A">
        <w:rPr>
          <w:rFonts w:ascii="Times New Roman" w:eastAsia="Calibri" w:hAnsi="Times New Roman"/>
          <w:sz w:val="24"/>
          <w:szCs w:val="24"/>
          <w:lang w:val="sr-Latn-RS"/>
        </w:rPr>
        <w:t xml:space="preserve"> grupa kao rezultat istraživanja socijalnih pojava i problema; 2. </w:t>
      </w:r>
      <w:proofErr w:type="spellStart"/>
      <w:r w:rsidRPr="004C629A">
        <w:rPr>
          <w:rFonts w:ascii="Times New Roman" w:eastAsia="Calibri" w:hAnsi="Times New Roman"/>
          <w:sz w:val="24"/>
          <w:szCs w:val="24"/>
          <w:lang w:val="sr-Latn-RS"/>
        </w:rPr>
        <w:t>Unaprijeđen</w:t>
      </w:r>
      <w:proofErr w:type="spellEnd"/>
      <w:r w:rsidRPr="004C629A">
        <w:rPr>
          <w:rFonts w:ascii="Times New Roman" w:eastAsia="Calibri" w:hAnsi="Times New Roman"/>
          <w:sz w:val="24"/>
          <w:szCs w:val="24"/>
          <w:lang w:val="sr-Latn-RS"/>
        </w:rPr>
        <w:t xml:space="preserve"> stručni rad i sistem pružanja usluga kroz razvijanje sistema </w:t>
      </w:r>
      <w:proofErr w:type="spellStart"/>
      <w:r w:rsidRPr="004C629A">
        <w:rPr>
          <w:rFonts w:ascii="Times New Roman" w:eastAsia="Calibri" w:hAnsi="Times New Roman"/>
          <w:sz w:val="24"/>
          <w:szCs w:val="24"/>
          <w:lang w:val="sr-Latn-RS"/>
        </w:rPr>
        <w:t>supervizijske</w:t>
      </w:r>
      <w:proofErr w:type="spellEnd"/>
      <w:r w:rsidRPr="004C629A">
        <w:rPr>
          <w:rFonts w:ascii="Times New Roman" w:eastAsia="Calibri" w:hAnsi="Times New Roman"/>
          <w:sz w:val="24"/>
          <w:szCs w:val="24"/>
          <w:lang w:val="sr-Latn-RS"/>
        </w:rPr>
        <w:t xml:space="preserve"> podrške; 3. </w:t>
      </w:r>
      <w:proofErr w:type="spellStart"/>
      <w:r w:rsidRPr="004C629A">
        <w:rPr>
          <w:rFonts w:ascii="Times New Roman" w:eastAsia="Calibri" w:hAnsi="Times New Roman"/>
          <w:sz w:val="24"/>
          <w:szCs w:val="24"/>
          <w:lang w:val="sr-Latn-RS"/>
        </w:rPr>
        <w:t>Unaprijeđen</w:t>
      </w:r>
      <w:proofErr w:type="spellEnd"/>
      <w:r w:rsidRPr="004C629A">
        <w:rPr>
          <w:rFonts w:ascii="Times New Roman" w:eastAsia="Calibri" w:hAnsi="Times New Roman"/>
          <w:sz w:val="24"/>
          <w:szCs w:val="24"/>
          <w:lang w:val="sr-Latn-RS"/>
        </w:rPr>
        <w:t xml:space="preserve"> sistem socijalne i dječje zaštite kroz učešće Zavoda u izradi sprovođenju, praćenju i </w:t>
      </w:r>
      <w:proofErr w:type="spellStart"/>
      <w:r w:rsidRPr="004C629A">
        <w:rPr>
          <w:rFonts w:ascii="Times New Roman" w:eastAsia="Calibri" w:hAnsi="Times New Roman"/>
          <w:sz w:val="24"/>
          <w:szCs w:val="24"/>
          <w:lang w:val="sr-Latn-RS"/>
        </w:rPr>
        <w:t>ocjeni</w:t>
      </w:r>
      <w:proofErr w:type="spellEnd"/>
      <w:r w:rsidRPr="004C629A">
        <w:rPr>
          <w:rFonts w:ascii="Times New Roman" w:eastAsia="Calibri" w:hAnsi="Times New Roman"/>
          <w:sz w:val="24"/>
          <w:szCs w:val="24"/>
          <w:lang w:val="sr-Latn-RS"/>
        </w:rPr>
        <w:t xml:space="preserve"> efekata </w:t>
      </w:r>
      <w:proofErr w:type="spellStart"/>
      <w:r w:rsidRPr="004C629A">
        <w:rPr>
          <w:rFonts w:ascii="Times New Roman" w:eastAsia="Calibri" w:hAnsi="Times New Roman"/>
          <w:sz w:val="24"/>
          <w:szCs w:val="24"/>
          <w:lang w:val="sr-Latn-RS"/>
        </w:rPr>
        <w:t>primjene</w:t>
      </w:r>
      <w:proofErr w:type="spellEnd"/>
      <w:r w:rsidRPr="004C629A">
        <w:rPr>
          <w:rFonts w:ascii="Times New Roman" w:eastAsia="Calibri" w:hAnsi="Times New Roman"/>
          <w:sz w:val="24"/>
          <w:szCs w:val="24"/>
          <w:lang w:val="sr-Latn-RS"/>
        </w:rPr>
        <w:t xml:space="preserve"> strategija, akcionih planova, Zakona i drugih propisa. </w:t>
      </w:r>
    </w:p>
    <w:p w14:paraId="46BFBC7E" w14:textId="5D8B7C97" w:rsidR="00FB6701" w:rsidRPr="004C629A" w:rsidRDefault="00FB6701" w:rsidP="004C629A">
      <w:pPr>
        <w:pStyle w:val="ListParagraph"/>
        <w:numPr>
          <w:ilvl w:val="0"/>
          <w:numId w:val="14"/>
        </w:numPr>
        <w:spacing w:after="120" w:line="240" w:lineRule="auto"/>
        <w:contextualSpacing w:val="0"/>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Programski ciljevi </w:t>
      </w:r>
      <w:proofErr w:type="spellStart"/>
      <w:r w:rsidRPr="004C629A">
        <w:rPr>
          <w:rFonts w:ascii="Times New Roman" w:eastAsia="Calibri" w:hAnsi="Times New Roman"/>
          <w:sz w:val="24"/>
          <w:szCs w:val="24"/>
          <w:lang w:val="sr-Latn-RS"/>
        </w:rPr>
        <w:t>Odjeljenja</w:t>
      </w:r>
      <w:proofErr w:type="spellEnd"/>
      <w:r w:rsidRPr="004C629A">
        <w:rPr>
          <w:rFonts w:ascii="Times New Roman" w:eastAsia="Calibri" w:hAnsi="Times New Roman"/>
          <w:sz w:val="24"/>
          <w:szCs w:val="24"/>
          <w:lang w:val="sr-Latn-RS"/>
        </w:rPr>
        <w:t xml:space="preserve"> za unapređenje kapaciteta stručnih radnika bili su: 1. </w:t>
      </w:r>
      <w:proofErr w:type="spellStart"/>
      <w:r w:rsidRPr="004C629A">
        <w:rPr>
          <w:rFonts w:ascii="Times New Roman" w:eastAsia="Calibri" w:hAnsi="Times New Roman"/>
          <w:sz w:val="24"/>
          <w:szCs w:val="24"/>
          <w:lang w:val="sr-Latn-RS"/>
        </w:rPr>
        <w:t>Unaprijeđena</w:t>
      </w:r>
      <w:proofErr w:type="spellEnd"/>
      <w:r w:rsidRPr="004C629A">
        <w:rPr>
          <w:rFonts w:ascii="Times New Roman" w:eastAsia="Calibri" w:hAnsi="Times New Roman"/>
          <w:sz w:val="24"/>
          <w:szCs w:val="24"/>
          <w:lang w:val="sr-Latn-RS"/>
        </w:rPr>
        <w:t xml:space="preserve"> znanja i </w:t>
      </w:r>
      <w:proofErr w:type="spellStart"/>
      <w:r w:rsidRPr="004C629A">
        <w:rPr>
          <w:rFonts w:ascii="Times New Roman" w:eastAsia="Calibri" w:hAnsi="Times New Roman"/>
          <w:sz w:val="24"/>
          <w:szCs w:val="24"/>
          <w:lang w:val="sr-Latn-RS"/>
        </w:rPr>
        <w:t>vještine</w:t>
      </w:r>
      <w:proofErr w:type="spellEnd"/>
      <w:r w:rsidRPr="004C629A">
        <w:rPr>
          <w:rFonts w:ascii="Times New Roman" w:eastAsia="Calibri" w:hAnsi="Times New Roman"/>
          <w:sz w:val="24"/>
          <w:szCs w:val="24"/>
          <w:lang w:val="sr-Latn-RS"/>
        </w:rPr>
        <w:t xml:space="preserve"> stručnih radnika iz centara za socijalni rad i ustanova socijalne zaštite </w:t>
      </w:r>
      <w:proofErr w:type="spellStart"/>
      <w:r w:rsidRPr="004C629A">
        <w:rPr>
          <w:rFonts w:ascii="Times New Roman" w:eastAsia="Calibri" w:hAnsi="Times New Roman"/>
          <w:sz w:val="24"/>
          <w:szCs w:val="24"/>
          <w:lang w:val="sr-Latn-RS"/>
        </w:rPr>
        <w:t>krozorganizovanje</w:t>
      </w:r>
      <w:proofErr w:type="spellEnd"/>
      <w:r w:rsidRPr="004C629A">
        <w:rPr>
          <w:rFonts w:ascii="Times New Roman" w:eastAsia="Calibri" w:hAnsi="Times New Roman"/>
          <w:sz w:val="24"/>
          <w:szCs w:val="24"/>
          <w:lang w:val="sr-Latn-RS"/>
        </w:rPr>
        <w:t xml:space="preserve"> i realizaciju programa obuke 2. Akreditacija nedostajućih, osnovnih i specijalizovanih, programa obuke 3. Licenciranje stručnih radnika 4. </w:t>
      </w:r>
      <w:proofErr w:type="spellStart"/>
      <w:r w:rsidRPr="004C629A">
        <w:rPr>
          <w:rFonts w:ascii="Times New Roman" w:eastAsia="Calibri" w:hAnsi="Times New Roman"/>
          <w:sz w:val="24"/>
          <w:szCs w:val="24"/>
          <w:lang w:val="sr-Latn-RS"/>
        </w:rPr>
        <w:t>Unaprijeđeni</w:t>
      </w:r>
      <w:proofErr w:type="spellEnd"/>
      <w:r w:rsidRPr="004C629A">
        <w:rPr>
          <w:rFonts w:ascii="Times New Roman" w:eastAsia="Calibri" w:hAnsi="Times New Roman"/>
          <w:sz w:val="24"/>
          <w:szCs w:val="24"/>
          <w:lang w:val="sr-Latn-RS"/>
        </w:rPr>
        <w:t xml:space="preserve"> kapaciteti Zavoda za socijalnu i dječju zaštitu kroz edukaciju zaposlenih 5. </w:t>
      </w:r>
      <w:proofErr w:type="spellStart"/>
      <w:r w:rsidRPr="004C629A">
        <w:rPr>
          <w:rFonts w:ascii="Times New Roman" w:eastAsia="Calibri" w:hAnsi="Times New Roman"/>
          <w:sz w:val="24"/>
          <w:szCs w:val="24"/>
          <w:lang w:val="sr-Latn-RS"/>
        </w:rPr>
        <w:t>Unaprijeđen</w:t>
      </w:r>
      <w:proofErr w:type="spellEnd"/>
      <w:r w:rsidRPr="004C629A">
        <w:rPr>
          <w:rFonts w:ascii="Times New Roman" w:eastAsia="Calibri" w:hAnsi="Times New Roman"/>
          <w:sz w:val="24"/>
          <w:szCs w:val="24"/>
          <w:lang w:val="sr-Latn-RS"/>
        </w:rPr>
        <w:t xml:space="preserve"> sistem socijalne zaštite kroz organizovanje okruglih stolova, konferencija, izradu publikacija, kao i kroz kontinuirano informisanje stručne i šire javnosti o sprovođenju socijalne i dječje zaštite. 6. Jačanje </w:t>
      </w:r>
      <w:proofErr w:type="spellStart"/>
      <w:r w:rsidRPr="004C629A">
        <w:rPr>
          <w:rFonts w:ascii="Times New Roman" w:eastAsia="Calibri" w:hAnsi="Times New Roman"/>
          <w:sz w:val="24"/>
          <w:szCs w:val="24"/>
          <w:lang w:val="sr-Latn-RS"/>
        </w:rPr>
        <w:t>primjene</w:t>
      </w:r>
      <w:proofErr w:type="spellEnd"/>
      <w:r w:rsidRPr="004C629A">
        <w:rPr>
          <w:rFonts w:ascii="Times New Roman" w:eastAsia="Calibri" w:hAnsi="Times New Roman"/>
          <w:sz w:val="24"/>
          <w:szCs w:val="24"/>
          <w:lang w:val="sr-Latn-RS"/>
        </w:rPr>
        <w:t xml:space="preserve"> Etičkog kodeksa.</w:t>
      </w:r>
      <w:r w:rsidR="004C629A">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 xml:space="preserve">Programski ciljevi Službe za opšte poslove i finansije bili su: 1.Izrada </w:t>
      </w:r>
      <w:proofErr w:type="spellStart"/>
      <w:r w:rsidRPr="004C629A">
        <w:rPr>
          <w:rFonts w:ascii="Times New Roman" w:eastAsia="Calibri" w:hAnsi="Times New Roman"/>
          <w:sz w:val="24"/>
          <w:szCs w:val="24"/>
          <w:lang w:val="sr-Latn-RS"/>
        </w:rPr>
        <w:t>Izvještaja</w:t>
      </w:r>
      <w:proofErr w:type="spellEnd"/>
      <w:r w:rsidRPr="004C629A">
        <w:rPr>
          <w:rFonts w:ascii="Times New Roman" w:eastAsia="Calibri" w:hAnsi="Times New Roman"/>
          <w:sz w:val="24"/>
          <w:szCs w:val="24"/>
          <w:lang w:val="sr-Latn-RS"/>
        </w:rPr>
        <w:t xml:space="preserve"> o radu za 2018 i Programa rada za 2019 godinu; 2.Izvještaj o planu javnih nabavki za 2018.godinu i Plan javnih nabavki za 2019.godinu 3.Ocjenjivanje državnih službenika i </w:t>
      </w:r>
      <w:proofErr w:type="spellStart"/>
      <w:r w:rsidRPr="004C629A">
        <w:rPr>
          <w:rFonts w:ascii="Times New Roman" w:eastAsia="Calibri" w:hAnsi="Times New Roman"/>
          <w:sz w:val="24"/>
          <w:szCs w:val="24"/>
          <w:lang w:val="sr-Latn-RS"/>
        </w:rPr>
        <w:t>namještenika</w:t>
      </w:r>
      <w:proofErr w:type="spellEnd"/>
      <w:r w:rsidRPr="004C629A">
        <w:rPr>
          <w:rFonts w:ascii="Times New Roman" w:eastAsia="Calibri" w:hAnsi="Times New Roman"/>
          <w:sz w:val="24"/>
          <w:szCs w:val="24"/>
          <w:lang w:val="sr-Latn-RS"/>
        </w:rPr>
        <w:t xml:space="preserve"> za pre</w:t>
      </w:r>
      <w:r w:rsidR="004C629A">
        <w:rPr>
          <w:rFonts w:ascii="Times New Roman" w:eastAsia="Calibri" w:hAnsi="Times New Roman"/>
          <w:sz w:val="24"/>
          <w:szCs w:val="24"/>
          <w:lang w:val="sr-Latn-RS"/>
        </w:rPr>
        <w:t>t</w:t>
      </w:r>
      <w:r w:rsidRPr="004C629A">
        <w:rPr>
          <w:rFonts w:ascii="Times New Roman" w:eastAsia="Calibri" w:hAnsi="Times New Roman"/>
          <w:sz w:val="24"/>
          <w:szCs w:val="24"/>
          <w:lang w:val="sr-Latn-RS"/>
        </w:rPr>
        <w:t xml:space="preserve">hodnu godinu;4. Izrada godišnjeg </w:t>
      </w:r>
      <w:proofErr w:type="spellStart"/>
      <w:r w:rsidRPr="004C629A">
        <w:rPr>
          <w:rFonts w:ascii="Times New Roman" w:eastAsia="Calibri" w:hAnsi="Times New Roman"/>
          <w:sz w:val="24"/>
          <w:szCs w:val="24"/>
          <w:lang w:val="sr-Latn-RS"/>
        </w:rPr>
        <w:t>izvještaja</w:t>
      </w:r>
      <w:proofErr w:type="spellEnd"/>
      <w:r w:rsidRPr="004C629A">
        <w:rPr>
          <w:rFonts w:ascii="Times New Roman" w:eastAsia="Calibri" w:hAnsi="Times New Roman"/>
          <w:sz w:val="24"/>
          <w:szCs w:val="24"/>
          <w:lang w:val="sr-Latn-RS"/>
        </w:rPr>
        <w:t xml:space="preserve"> o aktivnostima na sprovođenju i </w:t>
      </w:r>
      <w:proofErr w:type="spellStart"/>
      <w:r w:rsidRPr="004C629A">
        <w:rPr>
          <w:rFonts w:ascii="Times New Roman" w:eastAsia="Calibri" w:hAnsi="Times New Roman"/>
          <w:sz w:val="24"/>
          <w:szCs w:val="24"/>
          <w:lang w:val="sr-Latn-RS"/>
        </w:rPr>
        <w:t>unaprijeđenju</w:t>
      </w:r>
      <w:proofErr w:type="spellEnd"/>
      <w:r w:rsidRPr="004C629A">
        <w:rPr>
          <w:rFonts w:ascii="Times New Roman" w:eastAsia="Calibri" w:hAnsi="Times New Roman"/>
          <w:sz w:val="24"/>
          <w:szCs w:val="24"/>
          <w:lang w:val="sr-Latn-RS"/>
        </w:rPr>
        <w:t xml:space="preserve"> upravljanja i kontrola za 2018.godinu; 5. Sprovesti postupak oglašavanja za 3 upražnjena radna mjesta;6. Izrada </w:t>
      </w:r>
      <w:proofErr w:type="spellStart"/>
      <w:r w:rsidRPr="004C629A">
        <w:rPr>
          <w:rFonts w:ascii="Times New Roman" w:eastAsia="Calibri" w:hAnsi="Times New Roman"/>
          <w:sz w:val="24"/>
          <w:szCs w:val="24"/>
          <w:lang w:val="sr-Latn-RS"/>
        </w:rPr>
        <w:t>Izvještaja</w:t>
      </w:r>
      <w:proofErr w:type="spellEnd"/>
      <w:r w:rsidRPr="004C629A">
        <w:rPr>
          <w:rFonts w:ascii="Times New Roman" w:eastAsia="Calibri" w:hAnsi="Times New Roman"/>
          <w:sz w:val="24"/>
          <w:szCs w:val="24"/>
          <w:lang w:val="sr-Latn-RS"/>
        </w:rPr>
        <w:t xml:space="preserve"> o radu unutrašnje revizije; 7.Praćenje realizacije </w:t>
      </w:r>
      <w:proofErr w:type="spellStart"/>
      <w:r w:rsidRPr="004C629A">
        <w:rPr>
          <w:rFonts w:ascii="Times New Roman" w:eastAsia="Calibri" w:hAnsi="Times New Roman"/>
          <w:sz w:val="24"/>
          <w:szCs w:val="24"/>
          <w:lang w:val="sr-Latn-RS"/>
        </w:rPr>
        <w:t>mjerai</w:t>
      </w:r>
      <w:proofErr w:type="spellEnd"/>
      <w:r w:rsidRPr="004C629A">
        <w:rPr>
          <w:rFonts w:ascii="Times New Roman" w:eastAsia="Calibri" w:hAnsi="Times New Roman"/>
          <w:sz w:val="24"/>
          <w:szCs w:val="24"/>
          <w:lang w:val="sr-Latn-RS"/>
        </w:rPr>
        <w:t xml:space="preserve"> sačinjavanje </w:t>
      </w:r>
      <w:proofErr w:type="spellStart"/>
      <w:r w:rsidRPr="004C629A">
        <w:rPr>
          <w:rFonts w:ascii="Times New Roman" w:eastAsia="Calibri" w:hAnsi="Times New Roman"/>
          <w:sz w:val="24"/>
          <w:szCs w:val="24"/>
          <w:lang w:val="sr-Latn-RS"/>
        </w:rPr>
        <w:t>izještaja</w:t>
      </w:r>
      <w:proofErr w:type="spellEnd"/>
      <w:r w:rsidRPr="004C629A">
        <w:rPr>
          <w:rFonts w:ascii="Times New Roman" w:eastAsia="Calibri" w:hAnsi="Times New Roman"/>
          <w:sz w:val="24"/>
          <w:szCs w:val="24"/>
          <w:lang w:val="sr-Latn-RS"/>
        </w:rPr>
        <w:t xml:space="preserve"> o sprovođenju</w:t>
      </w:r>
      <w:r w:rsidR="004C629A">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 xml:space="preserve">Plana integriteta; 8. Podaci o slobodnom pristupu informacijama; 9.Dostavljanje MONSTAT-u </w:t>
      </w:r>
      <w:proofErr w:type="spellStart"/>
      <w:r w:rsidRPr="004C629A">
        <w:rPr>
          <w:rFonts w:ascii="Times New Roman" w:eastAsia="Calibri" w:hAnsi="Times New Roman"/>
          <w:sz w:val="24"/>
          <w:szCs w:val="24"/>
          <w:lang w:val="sr-Latn-RS"/>
        </w:rPr>
        <w:t>mjesečnog</w:t>
      </w:r>
      <w:proofErr w:type="spellEnd"/>
      <w:r w:rsidRPr="004C629A">
        <w:rPr>
          <w:rFonts w:ascii="Times New Roman" w:eastAsia="Calibri" w:hAnsi="Times New Roman"/>
          <w:sz w:val="24"/>
          <w:szCs w:val="24"/>
          <w:lang w:val="sr-Latn-RS"/>
        </w:rPr>
        <w:t xml:space="preserve"> </w:t>
      </w:r>
      <w:proofErr w:type="spellStart"/>
      <w:r w:rsidRPr="004C629A">
        <w:rPr>
          <w:rFonts w:ascii="Times New Roman" w:eastAsia="Calibri" w:hAnsi="Times New Roman"/>
          <w:sz w:val="24"/>
          <w:szCs w:val="24"/>
          <w:lang w:val="sr-Latn-RS"/>
        </w:rPr>
        <w:t>izvještaja</w:t>
      </w:r>
      <w:proofErr w:type="spellEnd"/>
      <w:r w:rsidRPr="004C629A">
        <w:rPr>
          <w:rFonts w:ascii="Times New Roman" w:eastAsia="Calibri" w:hAnsi="Times New Roman"/>
          <w:sz w:val="24"/>
          <w:szCs w:val="24"/>
          <w:lang w:val="sr-Latn-RS"/>
        </w:rPr>
        <w:t xml:space="preserve"> o zaposlenima i zaradama zaposlenih;10.Izrada kvartalnih i godišnjih</w:t>
      </w:r>
      <w:r w:rsidR="004C629A">
        <w:rPr>
          <w:rFonts w:ascii="Times New Roman" w:eastAsia="Calibri" w:hAnsi="Times New Roman"/>
          <w:sz w:val="24"/>
          <w:szCs w:val="24"/>
          <w:lang w:val="sr-Latn-RS"/>
        </w:rPr>
        <w:t xml:space="preserve"> </w:t>
      </w:r>
      <w:proofErr w:type="spellStart"/>
      <w:r w:rsidRPr="004C629A">
        <w:rPr>
          <w:rFonts w:ascii="Times New Roman" w:eastAsia="Calibri" w:hAnsi="Times New Roman"/>
          <w:sz w:val="24"/>
          <w:szCs w:val="24"/>
          <w:lang w:val="sr-Latn-RS"/>
        </w:rPr>
        <w:t>izvještaja</w:t>
      </w:r>
      <w:proofErr w:type="spellEnd"/>
      <w:r w:rsidRPr="004C629A">
        <w:rPr>
          <w:rFonts w:ascii="Times New Roman" w:eastAsia="Calibri" w:hAnsi="Times New Roman"/>
          <w:sz w:val="24"/>
          <w:szCs w:val="24"/>
          <w:lang w:val="sr-Latn-RS"/>
        </w:rPr>
        <w:t xml:space="preserve"> i završnog računa; 11. Sprovođenje postupka javnih nabavki;12. Redovno ažuriranje i unos podataka </w:t>
      </w:r>
      <w:r w:rsidRPr="004C629A">
        <w:rPr>
          <w:rFonts w:ascii="Times New Roman" w:eastAsia="Calibri" w:hAnsi="Times New Roman"/>
          <w:sz w:val="24"/>
          <w:szCs w:val="24"/>
          <w:lang w:val="sr-Latn-RS"/>
        </w:rPr>
        <w:lastRenderedPageBreak/>
        <w:t xml:space="preserve">kroz CKE-i </w:t>
      </w:r>
      <w:proofErr w:type="spellStart"/>
      <w:r w:rsidRPr="004C629A">
        <w:rPr>
          <w:rFonts w:ascii="Times New Roman" w:eastAsia="Calibri" w:hAnsi="Times New Roman"/>
          <w:sz w:val="24"/>
          <w:szCs w:val="24"/>
          <w:lang w:val="sr-Latn-RS"/>
        </w:rPr>
        <w:t>mjesečno</w:t>
      </w:r>
      <w:proofErr w:type="spellEnd"/>
      <w:r w:rsidRPr="004C629A">
        <w:rPr>
          <w:rFonts w:ascii="Times New Roman" w:eastAsia="Calibri" w:hAnsi="Times New Roman"/>
          <w:sz w:val="24"/>
          <w:szCs w:val="24"/>
          <w:lang w:val="sr-Latn-RS"/>
        </w:rPr>
        <w:t xml:space="preserve"> </w:t>
      </w:r>
      <w:proofErr w:type="spellStart"/>
      <w:r w:rsidRPr="004C629A">
        <w:rPr>
          <w:rFonts w:ascii="Times New Roman" w:eastAsia="Calibri" w:hAnsi="Times New Roman"/>
          <w:sz w:val="24"/>
          <w:szCs w:val="24"/>
          <w:lang w:val="sr-Latn-RS"/>
        </w:rPr>
        <w:t>izještavanje</w:t>
      </w:r>
      <w:proofErr w:type="spellEnd"/>
      <w:r w:rsidRPr="004C629A">
        <w:rPr>
          <w:rFonts w:ascii="Times New Roman" w:eastAsia="Calibri" w:hAnsi="Times New Roman"/>
          <w:sz w:val="24"/>
          <w:szCs w:val="24"/>
          <w:lang w:val="sr-Latn-RS"/>
        </w:rPr>
        <w:t xml:space="preserve"> preko </w:t>
      </w:r>
      <w:proofErr w:type="spellStart"/>
      <w:r w:rsidRPr="004C629A">
        <w:rPr>
          <w:rFonts w:ascii="Times New Roman" w:eastAsia="Calibri" w:hAnsi="Times New Roman"/>
          <w:sz w:val="24"/>
          <w:szCs w:val="24"/>
          <w:lang w:val="sr-Latn-RS"/>
        </w:rPr>
        <w:t>mjesečnog</w:t>
      </w:r>
      <w:proofErr w:type="spellEnd"/>
      <w:r w:rsidRPr="004C629A">
        <w:rPr>
          <w:rFonts w:ascii="Times New Roman" w:eastAsia="Calibri" w:hAnsi="Times New Roman"/>
          <w:sz w:val="24"/>
          <w:szCs w:val="24"/>
          <w:lang w:val="sr-Latn-RS"/>
        </w:rPr>
        <w:t xml:space="preserve"> kontrolnog </w:t>
      </w:r>
      <w:proofErr w:type="spellStart"/>
      <w:r w:rsidRPr="004C629A">
        <w:rPr>
          <w:rFonts w:ascii="Times New Roman" w:eastAsia="Calibri" w:hAnsi="Times New Roman"/>
          <w:sz w:val="24"/>
          <w:szCs w:val="24"/>
          <w:lang w:val="sr-Latn-RS"/>
        </w:rPr>
        <w:t>izvještaja</w:t>
      </w:r>
      <w:proofErr w:type="spellEnd"/>
      <w:r w:rsidRPr="004C629A">
        <w:rPr>
          <w:rFonts w:ascii="Times New Roman" w:eastAsia="Calibri" w:hAnsi="Times New Roman"/>
          <w:sz w:val="24"/>
          <w:szCs w:val="24"/>
          <w:lang w:val="sr-Latn-RS"/>
        </w:rPr>
        <w:t xml:space="preserve"> Uprave za kadrove;13. Izrada Kadrovskog plana Zavoda.</w:t>
      </w:r>
    </w:p>
    <w:p w14:paraId="44AEFBA0" w14:textId="2649ECA7" w:rsidR="00FB6701" w:rsidRPr="004C629A" w:rsidRDefault="00FB6701" w:rsidP="004C629A">
      <w:pPr>
        <w:spacing w:after="120" w:line="240" w:lineRule="auto"/>
        <w:jc w:val="both"/>
        <w:rPr>
          <w:rFonts w:ascii="Times New Roman" w:eastAsia="Calibri" w:hAnsi="Times New Roman"/>
          <w:color w:val="000000" w:themeColor="text1"/>
          <w:sz w:val="24"/>
          <w:szCs w:val="24"/>
          <w:lang w:val="sr-Latn-RS"/>
        </w:rPr>
      </w:pPr>
      <w:r w:rsidRPr="004C629A">
        <w:rPr>
          <w:rFonts w:ascii="Times New Roman" w:eastAsia="Calibri" w:hAnsi="Times New Roman"/>
          <w:sz w:val="24"/>
          <w:szCs w:val="24"/>
          <w:lang w:val="sr-Latn-RS"/>
        </w:rPr>
        <w:t>Pored Analize o funkcionisanju supervizije u centrima za socijalni rad</w:t>
      </w:r>
      <w:r w:rsidR="004C629A">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(mart 2018. godine)</w:t>
      </w:r>
      <w:r w:rsidRPr="004C629A">
        <w:rPr>
          <w:rFonts w:ascii="Times New Roman" w:eastAsia="Calibri" w:hAnsi="Times New Roman"/>
          <w:sz w:val="24"/>
          <w:szCs w:val="24"/>
          <w:vertAlign w:val="superscript"/>
          <w:lang w:val="sr-Latn-RS"/>
        </w:rPr>
        <w:footnoteReference w:id="30"/>
      </w:r>
      <w:r w:rsidRPr="004C629A">
        <w:rPr>
          <w:rFonts w:ascii="Times New Roman" w:eastAsia="Calibri" w:hAnsi="Times New Roman"/>
          <w:sz w:val="24"/>
          <w:szCs w:val="24"/>
          <w:lang w:val="sr-Latn-RS"/>
        </w:rPr>
        <w:t>, Zavod je u proteklom periodu (posebno tokom 2018 i 2019 godine) izradio brojne druge analize koje su se bavile funkcionisanjem različitih delova sistema. Ovde navodimo:</w:t>
      </w:r>
      <w:r w:rsidR="004C629A">
        <w:rPr>
          <w:rFonts w:ascii="Times New Roman" w:eastAsia="Calibri" w:hAnsi="Times New Roman"/>
          <w:sz w:val="24"/>
          <w:szCs w:val="24"/>
          <w:lang w:val="sr-Latn-RS"/>
        </w:rPr>
        <w:t xml:space="preserve"> </w:t>
      </w:r>
      <w:proofErr w:type="spellStart"/>
      <w:r w:rsidRPr="004C629A">
        <w:rPr>
          <w:rFonts w:ascii="Times New Roman" w:eastAsia="Calibri" w:hAnsi="Times New Roman"/>
          <w:color w:val="000000" w:themeColor="text1"/>
          <w:sz w:val="24"/>
          <w:szCs w:val="24"/>
          <w:lang w:val="sr-Latn-RS"/>
        </w:rPr>
        <w:t>Izvještaj</w:t>
      </w:r>
      <w:proofErr w:type="spellEnd"/>
      <w:r w:rsidRPr="004C629A">
        <w:rPr>
          <w:rFonts w:ascii="Times New Roman" w:eastAsia="Calibri" w:hAnsi="Times New Roman"/>
          <w:color w:val="000000" w:themeColor="text1"/>
          <w:sz w:val="24"/>
          <w:szCs w:val="24"/>
          <w:lang w:val="sr-Latn-RS"/>
        </w:rPr>
        <w:t xml:space="preserve"> o radu centara za socijalni rad</w:t>
      </w:r>
      <w:r w:rsidR="004C629A">
        <w:rPr>
          <w:rFonts w:ascii="Times New Roman" w:eastAsia="Calibri" w:hAnsi="Times New Roman"/>
          <w:color w:val="000000" w:themeColor="text1"/>
          <w:sz w:val="24"/>
          <w:szCs w:val="24"/>
          <w:lang w:val="sr-Latn-RS"/>
        </w:rPr>
        <w:t xml:space="preserve"> </w:t>
      </w:r>
      <w:r w:rsidRPr="004C629A">
        <w:rPr>
          <w:rFonts w:ascii="Times New Roman" w:eastAsia="Calibri" w:hAnsi="Times New Roman"/>
          <w:color w:val="000000" w:themeColor="text1"/>
          <w:sz w:val="24"/>
          <w:szCs w:val="24"/>
          <w:lang w:val="sr-Latn-RS"/>
        </w:rPr>
        <w:t xml:space="preserve">za 2017. godinu (april 2018); Analiza rada pružalaca usluga dnevnog boravka za </w:t>
      </w:r>
      <w:proofErr w:type="spellStart"/>
      <w:r w:rsidRPr="004C629A">
        <w:rPr>
          <w:rFonts w:ascii="Times New Roman" w:eastAsia="Calibri" w:hAnsi="Times New Roman"/>
          <w:color w:val="000000" w:themeColor="text1"/>
          <w:sz w:val="24"/>
          <w:szCs w:val="24"/>
          <w:lang w:val="sr-Latn-RS"/>
        </w:rPr>
        <w:t>djecu</w:t>
      </w:r>
      <w:proofErr w:type="spellEnd"/>
      <w:r w:rsidRPr="004C629A">
        <w:rPr>
          <w:rFonts w:ascii="Times New Roman" w:eastAsia="Calibri" w:hAnsi="Times New Roman"/>
          <w:color w:val="000000" w:themeColor="text1"/>
          <w:sz w:val="24"/>
          <w:szCs w:val="24"/>
          <w:lang w:val="sr-Latn-RS"/>
        </w:rPr>
        <w:t xml:space="preserve"> i mlade sa smetnjama i teškoćama u razvoju (jul/avgust 2018. godine); </w:t>
      </w:r>
      <w:proofErr w:type="spellStart"/>
      <w:r w:rsidRPr="004C629A">
        <w:rPr>
          <w:rFonts w:ascii="Times New Roman" w:eastAsia="Calibri" w:hAnsi="Times New Roman"/>
          <w:color w:val="000000" w:themeColor="text1"/>
          <w:sz w:val="24"/>
          <w:szCs w:val="24"/>
          <w:lang w:val="sr-Latn-RS"/>
        </w:rPr>
        <w:t>Izvještaj</w:t>
      </w:r>
      <w:proofErr w:type="spellEnd"/>
      <w:r w:rsidRPr="004C629A">
        <w:rPr>
          <w:rFonts w:ascii="Times New Roman" w:eastAsia="Calibri" w:hAnsi="Times New Roman"/>
          <w:color w:val="000000" w:themeColor="text1"/>
          <w:sz w:val="24"/>
          <w:szCs w:val="24"/>
          <w:lang w:val="sr-Latn-RS"/>
        </w:rPr>
        <w:t xml:space="preserve"> o </w:t>
      </w:r>
      <w:proofErr w:type="spellStart"/>
      <w:r w:rsidRPr="004C629A">
        <w:rPr>
          <w:rFonts w:ascii="Times New Roman" w:eastAsia="Calibri" w:hAnsi="Times New Roman"/>
          <w:color w:val="000000" w:themeColor="text1"/>
          <w:sz w:val="24"/>
          <w:szCs w:val="24"/>
          <w:lang w:val="sr-Latn-RS"/>
        </w:rPr>
        <w:t>pružaocima</w:t>
      </w:r>
      <w:proofErr w:type="spellEnd"/>
      <w:r w:rsidRPr="004C629A">
        <w:rPr>
          <w:rFonts w:ascii="Times New Roman" w:eastAsia="Calibri" w:hAnsi="Times New Roman"/>
          <w:color w:val="000000" w:themeColor="text1"/>
          <w:sz w:val="24"/>
          <w:szCs w:val="24"/>
          <w:lang w:val="sr-Latn-RS"/>
        </w:rPr>
        <w:t xml:space="preserve"> usluga za </w:t>
      </w:r>
      <w:proofErr w:type="spellStart"/>
      <w:r w:rsidRPr="004C629A">
        <w:rPr>
          <w:rFonts w:ascii="Times New Roman" w:eastAsia="Calibri" w:hAnsi="Times New Roman"/>
          <w:color w:val="000000" w:themeColor="text1"/>
          <w:sz w:val="24"/>
          <w:szCs w:val="24"/>
          <w:lang w:val="sr-Latn-RS"/>
        </w:rPr>
        <w:t>smještaj</w:t>
      </w:r>
      <w:proofErr w:type="spellEnd"/>
      <w:r w:rsidRPr="004C629A">
        <w:rPr>
          <w:rFonts w:ascii="Times New Roman" w:eastAsia="Calibri" w:hAnsi="Times New Roman"/>
          <w:color w:val="000000" w:themeColor="text1"/>
          <w:sz w:val="24"/>
          <w:szCs w:val="24"/>
          <w:lang w:val="sr-Latn-RS"/>
        </w:rPr>
        <w:t xml:space="preserve"> starijih lica u Crnoj Gori (juni/juli 2018. godine); Analiza - Mapiranje usluga koje pružaju organizacije, preduzetnici, privredna društva i fizička lica (IV kvartal 2018. godine/I kvartal 2019.godine); Analiza poslova centra za socijalni rad kao organa starateljstva u 2018. godini (septembar 2019); Ključne kompetencije stručnih radnika. Okvir za razvoj kompetencija stručnih radnika u centrima za socijalni rad u Crnoj Gori (2019)</w:t>
      </w:r>
      <w:r w:rsidRPr="004C629A">
        <w:rPr>
          <w:rStyle w:val="FootnoteReference"/>
          <w:rFonts w:ascii="Times New Roman" w:eastAsia="Calibri" w:hAnsi="Times New Roman"/>
          <w:color w:val="000000" w:themeColor="text1"/>
          <w:sz w:val="24"/>
          <w:szCs w:val="24"/>
          <w:vertAlign w:val="superscript"/>
          <w:lang w:val="sr-Latn-RS"/>
        </w:rPr>
        <w:footnoteReference w:id="31"/>
      </w:r>
      <w:r w:rsidRPr="004C629A">
        <w:rPr>
          <w:rFonts w:ascii="Times New Roman" w:eastAsia="Calibri" w:hAnsi="Times New Roman"/>
          <w:color w:val="000000" w:themeColor="text1"/>
          <w:sz w:val="24"/>
          <w:szCs w:val="24"/>
          <w:lang w:val="sr-Latn-RS"/>
        </w:rPr>
        <w:t xml:space="preserve">; </w:t>
      </w:r>
      <w:proofErr w:type="spellStart"/>
      <w:r w:rsidRPr="004C629A">
        <w:rPr>
          <w:rFonts w:ascii="Times New Roman" w:eastAsia="Calibri" w:hAnsi="Times New Roman"/>
          <w:color w:val="000000" w:themeColor="text1"/>
          <w:sz w:val="24"/>
          <w:szCs w:val="24"/>
          <w:lang w:val="sr-Latn-RS"/>
        </w:rPr>
        <w:t>Izvještaj</w:t>
      </w:r>
      <w:proofErr w:type="spellEnd"/>
      <w:r w:rsidRPr="004C629A">
        <w:rPr>
          <w:rFonts w:ascii="Times New Roman" w:eastAsia="Calibri" w:hAnsi="Times New Roman"/>
          <w:color w:val="000000" w:themeColor="text1"/>
          <w:sz w:val="24"/>
          <w:szCs w:val="24"/>
          <w:lang w:val="sr-Latn-RS"/>
        </w:rPr>
        <w:t xml:space="preserve"> o nasilju u porodici i nasilju nad </w:t>
      </w:r>
      <w:proofErr w:type="spellStart"/>
      <w:r w:rsidRPr="004C629A">
        <w:rPr>
          <w:rFonts w:ascii="Times New Roman" w:eastAsia="Calibri" w:hAnsi="Times New Roman"/>
          <w:color w:val="000000" w:themeColor="text1"/>
          <w:sz w:val="24"/>
          <w:szCs w:val="24"/>
          <w:lang w:val="sr-Latn-RS"/>
        </w:rPr>
        <w:t>djecom</w:t>
      </w:r>
      <w:proofErr w:type="spellEnd"/>
      <w:r w:rsidRPr="004C629A">
        <w:rPr>
          <w:rFonts w:ascii="Times New Roman" w:eastAsia="Calibri" w:hAnsi="Times New Roman"/>
          <w:color w:val="000000" w:themeColor="text1"/>
          <w:sz w:val="24"/>
          <w:szCs w:val="24"/>
          <w:lang w:val="sr-Latn-RS"/>
        </w:rPr>
        <w:t xml:space="preserve"> prema podacima centara za socijalni rad za period od 2012. godine do 2018. godine (jul 2019)</w:t>
      </w:r>
      <w:r w:rsidRPr="004C629A">
        <w:rPr>
          <w:rFonts w:ascii="Times New Roman" w:eastAsia="Calibri" w:hAnsi="Times New Roman"/>
          <w:color w:val="000000" w:themeColor="text1"/>
          <w:sz w:val="24"/>
          <w:szCs w:val="24"/>
          <w:vertAlign w:val="superscript"/>
          <w:lang w:val="sr-Latn-RS"/>
        </w:rPr>
        <w:footnoteReference w:id="32"/>
      </w:r>
      <w:r w:rsidRPr="004C629A">
        <w:rPr>
          <w:rFonts w:ascii="Times New Roman" w:eastAsia="Calibri" w:hAnsi="Times New Roman"/>
          <w:color w:val="000000" w:themeColor="text1"/>
          <w:sz w:val="24"/>
          <w:szCs w:val="24"/>
          <w:lang w:val="sr-Latn-RS"/>
        </w:rPr>
        <w:t xml:space="preserve">; </w:t>
      </w:r>
      <w:proofErr w:type="spellStart"/>
      <w:r w:rsidRPr="004C629A">
        <w:rPr>
          <w:rFonts w:ascii="Times New Roman" w:eastAsia="Calibri" w:hAnsi="Times New Roman"/>
          <w:color w:val="000000" w:themeColor="text1"/>
          <w:sz w:val="24"/>
          <w:szCs w:val="24"/>
          <w:lang w:val="sr-Latn-RS"/>
        </w:rPr>
        <w:t>Izvještaj</w:t>
      </w:r>
      <w:proofErr w:type="spellEnd"/>
      <w:r w:rsidRPr="004C629A">
        <w:rPr>
          <w:rFonts w:ascii="Times New Roman" w:eastAsia="Calibri" w:hAnsi="Times New Roman"/>
          <w:color w:val="000000" w:themeColor="text1"/>
          <w:sz w:val="24"/>
          <w:szCs w:val="24"/>
          <w:lang w:val="sr-Latn-RS"/>
        </w:rPr>
        <w:t xml:space="preserve"> o organizacionoj i kadrovskoj strukturi centara za socijalni rad Crne Gore (jul 2019)</w:t>
      </w:r>
      <w:r w:rsidRPr="004C629A">
        <w:rPr>
          <w:rFonts w:ascii="Times New Roman" w:eastAsia="Calibri" w:hAnsi="Times New Roman"/>
          <w:color w:val="000000" w:themeColor="text1"/>
          <w:sz w:val="24"/>
          <w:szCs w:val="24"/>
          <w:vertAlign w:val="superscript"/>
          <w:lang w:val="sr-Latn-RS"/>
        </w:rPr>
        <w:footnoteReference w:id="33"/>
      </w:r>
      <w:r w:rsidRPr="004C629A">
        <w:rPr>
          <w:rFonts w:ascii="Times New Roman" w:eastAsia="Calibri" w:hAnsi="Times New Roman"/>
          <w:color w:val="000000" w:themeColor="text1"/>
          <w:sz w:val="24"/>
          <w:szCs w:val="24"/>
          <w:lang w:val="sr-Latn-RS"/>
        </w:rPr>
        <w:t xml:space="preserve">; </w:t>
      </w:r>
      <w:proofErr w:type="spellStart"/>
      <w:r w:rsidRPr="004C629A">
        <w:rPr>
          <w:rFonts w:ascii="Times New Roman" w:eastAsia="Calibri" w:hAnsi="Times New Roman"/>
          <w:color w:val="000000" w:themeColor="text1"/>
          <w:sz w:val="24"/>
          <w:szCs w:val="24"/>
          <w:lang w:val="sr-Latn-RS"/>
        </w:rPr>
        <w:t>Izvještaj</w:t>
      </w:r>
      <w:proofErr w:type="spellEnd"/>
      <w:r w:rsidRPr="004C629A">
        <w:rPr>
          <w:rFonts w:ascii="Times New Roman" w:eastAsia="Calibri" w:hAnsi="Times New Roman"/>
          <w:color w:val="000000" w:themeColor="text1"/>
          <w:sz w:val="24"/>
          <w:szCs w:val="24"/>
          <w:lang w:val="sr-Latn-RS"/>
        </w:rPr>
        <w:t xml:space="preserve"> o ostvarivanju osnovnih prava iz materijalnih davanja u 2018. godini (jul 2019. godine); Analiza minimalnih standarda usluga u sistemu socijalne i dječje zaštite Crne Gore (novembar/decembar 2018. godine, i januar 2019. godine)</w:t>
      </w:r>
      <w:r w:rsidRPr="004C629A">
        <w:rPr>
          <w:rFonts w:ascii="Times New Roman" w:eastAsia="Calibri" w:hAnsi="Times New Roman"/>
          <w:color w:val="000000" w:themeColor="text1"/>
          <w:sz w:val="24"/>
          <w:szCs w:val="24"/>
          <w:vertAlign w:val="superscript"/>
          <w:lang w:val="sr-Latn-RS"/>
        </w:rPr>
        <w:footnoteReference w:id="34"/>
      </w:r>
      <w:r w:rsidRPr="004C629A">
        <w:rPr>
          <w:rFonts w:ascii="Times New Roman" w:eastAsia="Calibri" w:hAnsi="Times New Roman"/>
          <w:color w:val="000000" w:themeColor="text1"/>
          <w:sz w:val="24"/>
          <w:szCs w:val="24"/>
          <w:lang w:val="sr-Latn-RS"/>
        </w:rPr>
        <w:t xml:space="preserve">; Mapiranje usluga socijalne i dječje zaštite u Crnoj Gori (2019); Analiza potreba i potencijalnih resursa za razvoj usluge porodični </w:t>
      </w:r>
      <w:proofErr w:type="spellStart"/>
      <w:r w:rsidRPr="004C629A">
        <w:rPr>
          <w:rFonts w:ascii="Times New Roman" w:eastAsia="Calibri" w:hAnsi="Times New Roman"/>
          <w:color w:val="000000" w:themeColor="text1"/>
          <w:sz w:val="24"/>
          <w:szCs w:val="24"/>
          <w:lang w:val="sr-Latn-RS"/>
        </w:rPr>
        <w:t>smještaj</w:t>
      </w:r>
      <w:proofErr w:type="spellEnd"/>
      <w:r w:rsidRPr="004C629A">
        <w:rPr>
          <w:rFonts w:ascii="Times New Roman" w:eastAsia="Calibri" w:hAnsi="Times New Roman"/>
          <w:color w:val="000000" w:themeColor="text1"/>
          <w:sz w:val="24"/>
          <w:szCs w:val="24"/>
          <w:lang w:val="sr-Latn-RS"/>
        </w:rPr>
        <w:t xml:space="preserve"> za starije (jul 2019); </w:t>
      </w:r>
      <w:proofErr w:type="spellStart"/>
      <w:r w:rsidRPr="004C629A">
        <w:rPr>
          <w:rFonts w:ascii="Times New Roman" w:eastAsia="Calibri" w:hAnsi="Times New Roman"/>
          <w:color w:val="000000" w:themeColor="text1"/>
          <w:sz w:val="24"/>
          <w:szCs w:val="24"/>
          <w:lang w:val="sr-Latn-RS"/>
        </w:rPr>
        <w:t>Izvještaj</w:t>
      </w:r>
      <w:proofErr w:type="spellEnd"/>
      <w:r w:rsidRPr="004C629A">
        <w:rPr>
          <w:rFonts w:ascii="Times New Roman" w:eastAsia="Calibri" w:hAnsi="Times New Roman"/>
          <w:color w:val="000000" w:themeColor="text1"/>
          <w:sz w:val="24"/>
          <w:szCs w:val="24"/>
          <w:lang w:val="sr-Latn-RS"/>
        </w:rPr>
        <w:t xml:space="preserve"> o radu dnevnih centara (boravaka) za </w:t>
      </w:r>
      <w:proofErr w:type="spellStart"/>
      <w:r w:rsidRPr="004C629A">
        <w:rPr>
          <w:rFonts w:ascii="Times New Roman" w:eastAsia="Calibri" w:hAnsi="Times New Roman"/>
          <w:color w:val="000000" w:themeColor="text1"/>
          <w:sz w:val="24"/>
          <w:szCs w:val="24"/>
          <w:lang w:val="sr-Latn-RS"/>
        </w:rPr>
        <w:t>djecu</w:t>
      </w:r>
      <w:proofErr w:type="spellEnd"/>
      <w:r w:rsidRPr="004C629A">
        <w:rPr>
          <w:rFonts w:ascii="Times New Roman" w:eastAsia="Calibri" w:hAnsi="Times New Roman"/>
          <w:color w:val="000000" w:themeColor="text1"/>
          <w:sz w:val="24"/>
          <w:szCs w:val="24"/>
          <w:lang w:val="sr-Latn-RS"/>
        </w:rPr>
        <w:t xml:space="preserve"> i mlade sa smetnjama i teškoćama u razvoju u Crnoj Gori (mart 2019); </w:t>
      </w:r>
      <w:proofErr w:type="spellStart"/>
      <w:r w:rsidRPr="004C629A">
        <w:rPr>
          <w:rFonts w:ascii="Times New Roman" w:eastAsia="Calibri" w:hAnsi="Times New Roman"/>
          <w:color w:val="000000" w:themeColor="text1"/>
          <w:sz w:val="24"/>
          <w:szCs w:val="24"/>
          <w:lang w:val="sr-Latn-RS"/>
        </w:rPr>
        <w:t>Izvještaj</w:t>
      </w:r>
      <w:proofErr w:type="spellEnd"/>
      <w:r w:rsidRPr="004C629A">
        <w:rPr>
          <w:rFonts w:ascii="Times New Roman" w:eastAsia="Calibri" w:hAnsi="Times New Roman"/>
          <w:color w:val="000000" w:themeColor="text1"/>
          <w:sz w:val="24"/>
          <w:szCs w:val="24"/>
          <w:lang w:val="sr-Latn-RS"/>
        </w:rPr>
        <w:t xml:space="preserve"> o radu ustanova za </w:t>
      </w:r>
      <w:proofErr w:type="spellStart"/>
      <w:r w:rsidRPr="004C629A">
        <w:rPr>
          <w:rFonts w:ascii="Times New Roman" w:eastAsia="Calibri" w:hAnsi="Times New Roman"/>
          <w:color w:val="000000" w:themeColor="text1"/>
          <w:sz w:val="24"/>
          <w:szCs w:val="24"/>
          <w:lang w:val="sr-Latn-RS"/>
        </w:rPr>
        <w:t>smještaj</w:t>
      </w:r>
      <w:proofErr w:type="spellEnd"/>
      <w:r w:rsidRPr="004C629A">
        <w:rPr>
          <w:rFonts w:ascii="Times New Roman" w:eastAsia="Calibri" w:hAnsi="Times New Roman"/>
          <w:color w:val="000000" w:themeColor="text1"/>
          <w:sz w:val="24"/>
          <w:szCs w:val="24"/>
          <w:lang w:val="sr-Latn-RS"/>
        </w:rPr>
        <w:t xml:space="preserve"> odraslih lica sa invaliditetom i starih lica u Crnoj Gori za 2018. godinu (april 2019). </w:t>
      </w:r>
    </w:p>
    <w:p w14:paraId="4F0141A3" w14:textId="72A71E1B" w:rsidR="00FB6701" w:rsidRPr="004C629A" w:rsidRDefault="00FB6701" w:rsidP="004C629A">
      <w:pPr>
        <w:spacing w:after="120" w:line="240" w:lineRule="auto"/>
        <w:jc w:val="both"/>
        <w:rPr>
          <w:rFonts w:ascii="Times New Roman" w:eastAsia="Calibri" w:hAnsi="Times New Roman"/>
          <w:sz w:val="24"/>
          <w:szCs w:val="24"/>
          <w:lang w:val="sr-Latn-RS"/>
        </w:rPr>
      </w:pPr>
      <w:r w:rsidRPr="004C629A">
        <w:rPr>
          <w:rFonts w:ascii="Times New Roman" w:eastAsia="Calibri" w:hAnsi="Times New Roman"/>
          <w:color w:val="0070C0"/>
          <w:sz w:val="24"/>
          <w:szCs w:val="24"/>
          <w:lang w:val="sr-Latn-RS"/>
        </w:rPr>
        <w:t>Plan i program stručnog usavršavanja</w:t>
      </w:r>
      <w:r w:rsidRPr="004C629A">
        <w:rPr>
          <w:rFonts w:ascii="Times New Roman" w:eastAsia="Calibri" w:hAnsi="Times New Roman"/>
          <w:sz w:val="24"/>
          <w:szCs w:val="24"/>
          <w:vertAlign w:val="superscript"/>
          <w:lang w:val="sr-Latn-RS"/>
        </w:rPr>
        <w:footnoteReference w:id="35"/>
      </w:r>
      <w:r w:rsidR="004C629A">
        <w:rPr>
          <w:rFonts w:ascii="Times New Roman" w:eastAsia="Calibri" w:hAnsi="Times New Roman"/>
          <w:color w:val="0070C0"/>
          <w:sz w:val="24"/>
          <w:szCs w:val="24"/>
          <w:lang w:val="sr-Latn-RS"/>
        </w:rPr>
        <w:t xml:space="preserve"> </w:t>
      </w:r>
      <w:r w:rsidRPr="004C629A">
        <w:rPr>
          <w:rFonts w:ascii="Times New Roman" w:eastAsia="Calibri" w:hAnsi="Times New Roman"/>
          <w:sz w:val="24"/>
          <w:szCs w:val="24"/>
          <w:lang w:val="sr-Latn-RS"/>
        </w:rPr>
        <w:t xml:space="preserve">je poseban </w:t>
      </w:r>
      <w:r w:rsidR="004C629A" w:rsidRPr="004C629A">
        <w:rPr>
          <w:rFonts w:ascii="Times New Roman" w:eastAsia="Calibri" w:hAnsi="Times New Roman"/>
          <w:sz w:val="24"/>
          <w:szCs w:val="24"/>
          <w:lang w:val="sr-Latn-RS"/>
        </w:rPr>
        <w:t>dokument</w:t>
      </w:r>
      <w:r w:rsidRPr="004C629A">
        <w:rPr>
          <w:rFonts w:ascii="Times New Roman" w:eastAsia="Calibri" w:hAnsi="Times New Roman"/>
          <w:sz w:val="24"/>
          <w:szCs w:val="24"/>
          <w:lang w:val="sr-Latn-RS"/>
        </w:rPr>
        <w:t xml:space="preserve"> koji je izradio Zavod,</w:t>
      </w:r>
      <w:r w:rsidR="004C629A">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 xml:space="preserve">a od značaja za razvoj supervizije u sistemu. Zakon o socijalnoj i dječjoj zaštiti, članom 128. propisuje </w:t>
      </w:r>
      <w:r w:rsidRPr="004C629A">
        <w:rPr>
          <w:rFonts w:ascii="Times New Roman" w:eastAsia="Calibri" w:hAnsi="Times New Roman"/>
          <w:sz w:val="24"/>
          <w:szCs w:val="24"/>
          <w:u w:val="single"/>
          <w:lang w:val="sr-Latn-RS"/>
        </w:rPr>
        <w:t xml:space="preserve">obavezu usavršavanja </w:t>
      </w:r>
      <w:r w:rsidRPr="004C629A">
        <w:rPr>
          <w:rFonts w:ascii="Times New Roman" w:eastAsia="Calibri" w:hAnsi="Times New Roman"/>
          <w:sz w:val="24"/>
          <w:szCs w:val="24"/>
          <w:lang w:val="sr-Latn-RS"/>
        </w:rPr>
        <w:t xml:space="preserve">stručnih radnika i stručnih saradnika. Stručno usavršavanje je definisano kao </w:t>
      </w:r>
      <w:r w:rsidRPr="004C629A">
        <w:rPr>
          <w:rFonts w:ascii="Times New Roman" w:eastAsia="Calibri" w:hAnsi="Times New Roman"/>
          <w:sz w:val="24"/>
          <w:szCs w:val="24"/>
          <w:u w:val="single"/>
          <w:lang w:val="sr-Latn-RS"/>
        </w:rPr>
        <w:t>neprekidno sticanje znanja i veština</w:t>
      </w:r>
      <w:r w:rsidRPr="004C629A">
        <w:rPr>
          <w:rFonts w:ascii="Times New Roman" w:eastAsia="Calibri" w:hAnsi="Times New Roman"/>
          <w:sz w:val="24"/>
          <w:szCs w:val="24"/>
          <w:lang w:val="sr-Latn-RS"/>
        </w:rPr>
        <w:t xml:space="preserve"> stručnih radnika i stručnih saradnika u socijalnoj i dječjoj zaštiti. Propisano je da stručni radnici i stručni saradnici imaju </w:t>
      </w:r>
      <w:r w:rsidRPr="004C629A">
        <w:rPr>
          <w:rFonts w:ascii="Times New Roman" w:eastAsia="Calibri" w:hAnsi="Times New Roman"/>
          <w:sz w:val="24"/>
          <w:szCs w:val="24"/>
          <w:u w:val="single"/>
          <w:lang w:val="sr-Latn-RS"/>
        </w:rPr>
        <w:t>pravo i dužnost</w:t>
      </w:r>
      <w:r w:rsidRPr="004C629A">
        <w:rPr>
          <w:rFonts w:ascii="Times New Roman" w:eastAsia="Calibri" w:hAnsi="Times New Roman"/>
          <w:sz w:val="24"/>
          <w:szCs w:val="24"/>
          <w:lang w:val="sr-Latn-RS"/>
        </w:rPr>
        <w:t xml:space="preserve"> da u toku profesionalnog rada prate razvoj nauke i struke i da se stručno usavršavaju radi održavanja i </w:t>
      </w:r>
      <w:proofErr w:type="spellStart"/>
      <w:r w:rsidRPr="004C629A">
        <w:rPr>
          <w:rFonts w:ascii="Times New Roman" w:eastAsia="Calibri" w:hAnsi="Times New Roman"/>
          <w:sz w:val="24"/>
          <w:szCs w:val="24"/>
          <w:lang w:val="sr-Latn-RS"/>
        </w:rPr>
        <w:t>unaprjeđivanja</w:t>
      </w:r>
      <w:proofErr w:type="spellEnd"/>
      <w:r w:rsidRPr="004C629A">
        <w:rPr>
          <w:rFonts w:ascii="Times New Roman" w:eastAsia="Calibri" w:hAnsi="Times New Roman"/>
          <w:sz w:val="24"/>
          <w:szCs w:val="24"/>
          <w:lang w:val="sr-Latn-RS"/>
        </w:rPr>
        <w:t xml:space="preserve"> profesionalnih kompetencija i kvaliteta stručnog rada. Kod svih licenciranih pružalaca usluga stručni radnici moraju imati licencu za rad. Jedan od uslova za dobijanje licence, pored odgovarajuće stručne spreme i položenog stručnog ispita, je i uspešno završen akreditovani program obuke.</w:t>
      </w:r>
    </w:p>
    <w:p w14:paraId="74E315D5" w14:textId="2FB268BF" w:rsidR="00FB6701" w:rsidRPr="004C629A" w:rsidRDefault="00FB6701" w:rsidP="004C629A">
      <w:pPr>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lastRenderedPageBreak/>
        <w:t>Kako bi se obezbedili uslovi da svi stručni radnici u CSR i drugim ustanovama socijalne i dječje zaštite, kao i kod ostalih licenciranih pruža</w:t>
      </w:r>
      <w:r w:rsidR="004C629A">
        <w:rPr>
          <w:rFonts w:ascii="Times New Roman" w:eastAsia="Calibri" w:hAnsi="Times New Roman"/>
          <w:sz w:val="24"/>
          <w:szCs w:val="24"/>
          <w:lang w:val="sr-Latn-RS"/>
        </w:rPr>
        <w:t>la</w:t>
      </w:r>
      <w:r w:rsidRPr="004C629A">
        <w:rPr>
          <w:rFonts w:ascii="Times New Roman" w:eastAsia="Calibri" w:hAnsi="Times New Roman"/>
          <w:sz w:val="24"/>
          <w:szCs w:val="24"/>
          <w:lang w:val="sr-Latn-RS"/>
        </w:rPr>
        <w:t xml:space="preserve">ca usluga ispune uslove za dobijanje i obnavljanje licence, te da kontinuirano razvijaju i usavršavaju svoje stručne </w:t>
      </w:r>
      <w:r w:rsidR="004C629A" w:rsidRPr="004C629A">
        <w:rPr>
          <w:rFonts w:ascii="Times New Roman" w:eastAsia="Calibri" w:hAnsi="Times New Roman"/>
          <w:sz w:val="24"/>
          <w:szCs w:val="24"/>
          <w:lang w:val="sr-Latn-RS"/>
        </w:rPr>
        <w:t>kompetencije</w:t>
      </w:r>
      <w:r w:rsidRPr="004C629A">
        <w:rPr>
          <w:rFonts w:ascii="Times New Roman" w:eastAsia="Calibri" w:hAnsi="Times New Roman"/>
          <w:sz w:val="24"/>
          <w:szCs w:val="24"/>
          <w:lang w:val="sr-Latn-RS"/>
        </w:rPr>
        <w:t>, Zavod za socijalnu i dječju zaštitu je obavezan da, shodno članu 129. Zakona o socijalnoj i dječjoj zaštiti donese godišnji Plan i program stručnog usavršavanja na osnovu kojeg će im omogućiti da prođu kroz odgovarajuće programe obuke od osnovnih do naprednih i specijalizovanih.</w:t>
      </w:r>
    </w:p>
    <w:p w14:paraId="3AB61DD0" w14:textId="0B16BF0D" w:rsidR="00FB6701" w:rsidRPr="004C629A" w:rsidRDefault="00FB6701" w:rsidP="004C629A">
      <w:pPr>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Zavod je doneo Plan i program stručnog usavršavanja za 2019. i tekuću, 2020. godinu. Plan i program stručnog usavršavanja se prikazuje tabelarno, po kvartalima tekuće godine i sadrži pregled obuka za stručne radnike koje će biti </w:t>
      </w:r>
      <w:r w:rsidR="004C629A" w:rsidRPr="004C629A">
        <w:rPr>
          <w:rFonts w:ascii="Times New Roman" w:eastAsia="Calibri" w:hAnsi="Times New Roman"/>
          <w:sz w:val="24"/>
          <w:szCs w:val="24"/>
          <w:lang w:val="sr-Latn-RS"/>
        </w:rPr>
        <w:t>realizovane</w:t>
      </w:r>
      <w:r w:rsidRPr="004C629A">
        <w:rPr>
          <w:rFonts w:ascii="Times New Roman" w:eastAsia="Calibri" w:hAnsi="Times New Roman"/>
          <w:sz w:val="24"/>
          <w:szCs w:val="24"/>
          <w:lang w:val="sr-Latn-RS"/>
        </w:rPr>
        <w:t xml:space="preserve">. U 2019. i 2020. godini planirana je </w:t>
      </w:r>
      <w:r w:rsidR="004C629A" w:rsidRPr="004C629A">
        <w:rPr>
          <w:rFonts w:ascii="Times New Roman" w:eastAsia="Calibri" w:hAnsi="Times New Roman"/>
          <w:sz w:val="24"/>
          <w:szCs w:val="24"/>
          <w:lang w:val="sr-Latn-RS"/>
        </w:rPr>
        <w:t>realizacija</w:t>
      </w:r>
      <w:r w:rsidRPr="004C629A">
        <w:rPr>
          <w:rFonts w:ascii="Times New Roman" w:eastAsia="Calibri" w:hAnsi="Times New Roman"/>
          <w:sz w:val="24"/>
          <w:szCs w:val="24"/>
          <w:lang w:val="sr-Latn-RS"/>
        </w:rPr>
        <w:t xml:space="preserve"> ukupno po 13 različitih obuka. </w:t>
      </w:r>
    </w:p>
    <w:p w14:paraId="77A27659" w14:textId="77777777" w:rsidR="00FB6701" w:rsidRPr="004C629A" w:rsidRDefault="00FB6701" w:rsidP="00B10C42">
      <w:pPr>
        <w:spacing w:after="120" w:line="240" w:lineRule="auto"/>
        <w:jc w:val="both"/>
        <w:rPr>
          <w:rFonts w:ascii="Times New Roman" w:eastAsia="Calibri" w:hAnsi="Times New Roman"/>
          <w:sz w:val="24"/>
          <w:szCs w:val="24"/>
          <w:lang w:val="sr-Latn-RS"/>
        </w:rPr>
      </w:pPr>
    </w:p>
    <w:tbl>
      <w:tblPr>
        <w:tblW w:w="0" w:type="auto"/>
        <w:shd w:val="clear" w:color="auto" w:fill="BDD6EE" w:themeFill="accent1" w:themeFillTint="66"/>
        <w:tblLook w:val="04A0" w:firstRow="1" w:lastRow="0" w:firstColumn="1" w:lastColumn="0" w:noHBand="0" w:noVBand="1"/>
      </w:tblPr>
      <w:tblGrid>
        <w:gridCol w:w="9576"/>
      </w:tblGrid>
      <w:tr w:rsidR="00FB6701" w:rsidRPr="00411CE9" w14:paraId="1961AA09" w14:textId="77777777" w:rsidTr="00F97839">
        <w:tc>
          <w:tcPr>
            <w:tcW w:w="9576" w:type="dxa"/>
            <w:shd w:val="clear" w:color="auto" w:fill="BDD6EE" w:themeFill="accent1" w:themeFillTint="66"/>
          </w:tcPr>
          <w:p w14:paraId="2EA3209B" w14:textId="77777777" w:rsidR="00FB6701" w:rsidRPr="00411CE9" w:rsidRDefault="00FB6701" w:rsidP="004C629A">
            <w:pPr>
              <w:spacing w:after="120"/>
              <w:rPr>
                <w:rFonts w:ascii="Times New Roman" w:eastAsia="Calibri" w:hAnsi="Times New Roman"/>
                <w:sz w:val="24"/>
                <w:szCs w:val="24"/>
                <w:lang w:val="sr-Latn-RS"/>
              </w:rPr>
            </w:pPr>
            <w:r w:rsidRPr="00411CE9">
              <w:rPr>
                <w:rFonts w:ascii="Times New Roman" w:eastAsia="Calibri" w:hAnsi="Times New Roman"/>
                <w:sz w:val="24"/>
                <w:szCs w:val="24"/>
                <w:lang w:val="sr-Latn-RS"/>
              </w:rPr>
              <w:t>Zavod za socijalnu i dječiju zaštitu je poslednjih nekoliko godina razvio svoje kapacitete u ljudstvu, znanju i iskustvu vezano za:</w:t>
            </w:r>
          </w:p>
          <w:p w14:paraId="43269FEB" w14:textId="77777777" w:rsidR="00FB6701" w:rsidRPr="00411CE9" w:rsidRDefault="00FB6701" w:rsidP="004C629A">
            <w:pPr>
              <w:pStyle w:val="ListParagraph"/>
              <w:numPr>
                <w:ilvl w:val="0"/>
                <w:numId w:val="47"/>
              </w:numPr>
              <w:spacing w:after="120"/>
              <w:contextualSpacing w:val="0"/>
              <w:rPr>
                <w:rFonts w:ascii="Times New Roman" w:eastAsia="Calibri" w:hAnsi="Times New Roman"/>
                <w:sz w:val="24"/>
                <w:szCs w:val="24"/>
                <w:lang w:val="sr-Latn-RS"/>
              </w:rPr>
            </w:pPr>
            <w:r w:rsidRPr="00411CE9">
              <w:rPr>
                <w:rFonts w:ascii="Times New Roman" w:eastAsia="Calibri" w:hAnsi="Times New Roman"/>
                <w:sz w:val="24"/>
                <w:szCs w:val="24"/>
                <w:lang w:val="sr-Latn-RS"/>
              </w:rPr>
              <w:t>izradu i učešće u izradi analiza i informacija o funkcionisanju sistema socijalne i dječije zaštite</w:t>
            </w:r>
          </w:p>
          <w:p w14:paraId="3BD1CA65" w14:textId="77777777" w:rsidR="00FB6701" w:rsidRPr="00411CE9" w:rsidRDefault="00FB6701" w:rsidP="004C629A">
            <w:pPr>
              <w:pStyle w:val="ListParagraph"/>
              <w:numPr>
                <w:ilvl w:val="0"/>
                <w:numId w:val="47"/>
              </w:numPr>
              <w:spacing w:after="120"/>
              <w:contextualSpacing w:val="0"/>
              <w:rPr>
                <w:rFonts w:ascii="Times New Roman" w:eastAsia="Calibri" w:hAnsi="Times New Roman"/>
                <w:sz w:val="24"/>
                <w:szCs w:val="24"/>
                <w:lang w:val="sr-Latn-RS"/>
              </w:rPr>
            </w:pPr>
            <w:r w:rsidRPr="00411CE9">
              <w:rPr>
                <w:rFonts w:ascii="Times New Roman" w:eastAsia="Calibri" w:hAnsi="Times New Roman"/>
                <w:sz w:val="24"/>
                <w:szCs w:val="24"/>
                <w:lang w:val="sr-Latn-RS"/>
              </w:rPr>
              <w:t>izradi, organizovanju i pružanju obuka za stručne radnike u sistemu</w:t>
            </w:r>
          </w:p>
          <w:p w14:paraId="7A4E5E3A" w14:textId="058D4ACC" w:rsidR="00FB6701" w:rsidRPr="00411CE9" w:rsidRDefault="004C629A" w:rsidP="004C629A">
            <w:pPr>
              <w:pStyle w:val="ListParagraph"/>
              <w:numPr>
                <w:ilvl w:val="0"/>
                <w:numId w:val="47"/>
              </w:numPr>
              <w:spacing w:after="120"/>
              <w:contextualSpacing w:val="0"/>
              <w:rPr>
                <w:rFonts w:ascii="Times New Roman" w:eastAsia="Calibri" w:hAnsi="Times New Roman"/>
                <w:sz w:val="24"/>
                <w:szCs w:val="24"/>
                <w:lang w:val="sr-Latn-RS"/>
              </w:rPr>
            </w:pPr>
            <w:r w:rsidRPr="00411CE9">
              <w:rPr>
                <w:rFonts w:ascii="Times New Roman" w:eastAsia="Calibri" w:hAnsi="Times New Roman"/>
                <w:sz w:val="24"/>
                <w:szCs w:val="24"/>
                <w:lang w:val="sr-Latn-RS"/>
              </w:rPr>
              <w:t>konsultacije</w:t>
            </w:r>
            <w:r w:rsidR="00FB6701" w:rsidRPr="00411CE9">
              <w:rPr>
                <w:rFonts w:ascii="Times New Roman" w:eastAsia="Calibri" w:hAnsi="Times New Roman"/>
                <w:sz w:val="24"/>
                <w:szCs w:val="24"/>
                <w:lang w:val="sr-Latn-RS"/>
              </w:rPr>
              <w:t xml:space="preserve"> i stručnu pomoć oko kompleksnih predmeta i situacija u CSR</w:t>
            </w:r>
          </w:p>
          <w:p w14:paraId="2F85863E" w14:textId="66FAEC08" w:rsidR="00FB6701" w:rsidRPr="00411CE9" w:rsidRDefault="00FB6701" w:rsidP="004C629A">
            <w:pPr>
              <w:pStyle w:val="ListParagraph"/>
              <w:numPr>
                <w:ilvl w:val="0"/>
                <w:numId w:val="47"/>
              </w:numPr>
              <w:spacing w:after="120"/>
              <w:contextualSpacing w:val="0"/>
              <w:rPr>
                <w:rFonts w:ascii="Times New Roman" w:eastAsia="Calibri" w:hAnsi="Times New Roman"/>
                <w:sz w:val="24"/>
                <w:szCs w:val="24"/>
                <w:lang w:val="sr-Latn-RS"/>
              </w:rPr>
            </w:pPr>
            <w:r w:rsidRPr="00411CE9">
              <w:rPr>
                <w:rFonts w:ascii="Times New Roman" w:eastAsia="Calibri" w:hAnsi="Times New Roman"/>
                <w:sz w:val="24"/>
                <w:szCs w:val="24"/>
                <w:lang w:val="sr-Latn-RS"/>
              </w:rPr>
              <w:t>uvid u snage i slabosti organizacije rada u CSR, potrebe stručnih radnika i teškoće pružanja kvalitetnih usluga korisnicima.</w:t>
            </w:r>
          </w:p>
          <w:p w14:paraId="307BD330" w14:textId="77777777" w:rsidR="00FB6701" w:rsidRPr="00411CE9" w:rsidRDefault="00FB6701" w:rsidP="004C629A">
            <w:pPr>
              <w:spacing w:after="120"/>
              <w:rPr>
                <w:rFonts w:ascii="Times New Roman" w:eastAsia="Calibri" w:hAnsi="Times New Roman"/>
                <w:sz w:val="24"/>
                <w:szCs w:val="24"/>
                <w:lang w:val="sr-Latn-RS"/>
              </w:rPr>
            </w:pPr>
            <w:r w:rsidRPr="00411CE9">
              <w:rPr>
                <w:rFonts w:ascii="Times New Roman" w:eastAsia="Calibri" w:hAnsi="Times New Roman"/>
                <w:sz w:val="24"/>
                <w:szCs w:val="24"/>
                <w:lang w:val="sr-Latn-RS"/>
              </w:rPr>
              <w:t>Ova iskustva, uz važnu okolnost da je 7 stručnih radnika Zavoda uključeno u kompleksnu obuku o superviziji, predstavljaju snažan osnov za ocenu da su kompetencije Zavoda za podršku razvoju supervizije u sistemu socijalne i dječije zaštite u Crnoj Gori značajno ojačane, što je dobra osnova za nove pristupe u skladu sa aktuelnim i razvojnim potrebama prakse i sistema u celini.</w:t>
            </w:r>
          </w:p>
        </w:tc>
      </w:tr>
    </w:tbl>
    <w:p w14:paraId="459F4EB4" w14:textId="77777777" w:rsidR="004C629A" w:rsidRPr="004C629A" w:rsidRDefault="004C629A" w:rsidP="004C629A">
      <w:pPr>
        <w:spacing w:after="120" w:line="240" w:lineRule="auto"/>
        <w:jc w:val="both"/>
        <w:rPr>
          <w:rFonts w:ascii="Times New Roman" w:eastAsia="Calibri" w:hAnsi="Times New Roman"/>
          <w:iCs/>
          <w:sz w:val="24"/>
          <w:szCs w:val="24"/>
          <w:lang w:val="sr-Latn-RS"/>
        </w:rPr>
      </w:pPr>
    </w:p>
    <w:p w14:paraId="67DF71A5" w14:textId="77777777" w:rsidR="00FB6701" w:rsidRPr="00FB6701" w:rsidRDefault="00FB6701" w:rsidP="00FB6701">
      <w:pPr>
        <w:pStyle w:val="Heading2"/>
        <w:jc w:val="both"/>
        <w:rPr>
          <w:rFonts w:ascii="Times New Roman" w:eastAsia="Calibri" w:hAnsi="Times New Roman" w:cs="Times New Roman"/>
          <w:b/>
          <w:lang w:val="sr-Latn-RS"/>
        </w:rPr>
      </w:pPr>
      <w:bookmarkStart w:id="10" w:name="_Toc45615876"/>
      <w:r w:rsidRPr="00FB6701">
        <w:rPr>
          <w:rFonts w:ascii="Times New Roman" w:eastAsia="Calibri" w:hAnsi="Times New Roman" w:cs="Times New Roman"/>
          <w:b/>
          <w:lang w:val="sr-Latn-RS"/>
        </w:rPr>
        <w:t>4.4. Nalazi iz fokus grupa o funkcionisanju supervizije</w:t>
      </w:r>
      <w:bookmarkEnd w:id="10"/>
    </w:p>
    <w:p w14:paraId="7DB231E5" w14:textId="77777777" w:rsidR="004C629A" w:rsidRPr="00B10C42" w:rsidRDefault="004C629A" w:rsidP="00B10C42">
      <w:pPr>
        <w:spacing w:after="120" w:line="240" w:lineRule="auto"/>
        <w:jc w:val="both"/>
        <w:rPr>
          <w:rFonts w:ascii="Times New Roman" w:hAnsi="Times New Roman"/>
          <w:sz w:val="24"/>
          <w:szCs w:val="24"/>
          <w:lang w:val="sr-Latn-RS"/>
        </w:rPr>
      </w:pPr>
    </w:p>
    <w:p w14:paraId="330B6508" w14:textId="205482DA" w:rsidR="00FB6701" w:rsidRPr="004C629A" w:rsidRDefault="00FB6701" w:rsidP="004C629A">
      <w:pPr>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 xml:space="preserve">Radi pripreme radionica za procenu stanja i potreba i razumevanje </w:t>
      </w:r>
      <w:r w:rsidR="00646F59" w:rsidRPr="004C629A">
        <w:rPr>
          <w:rFonts w:ascii="Times New Roman" w:hAnsi="Times New Roman"/>
          <w:sz w:val="24"/>
          <w:szCs w:val="24"/>
          <w:lang w:val="sr-Latn-RS"/>
        </w:rPr>
        <w:t>funkcionisanja</w:t>
      </w:r>
      <w:r w:rsidRPr="004C629A">
        <w:rPr>
          <w:rFonts w:ascii="Times New Roman" w:hAnsi="Times New Roman"/>
          <w:sz w:val="24"/>
          <w:szCs w:val="24"/>
          <w:lang w:val="sr-Latn-RS"/>
        </w:rPr>
        <w:t xml:space="preserve"> supervizije, analizirana je dostupna obimna sekundarna građa, upotrebljeno prethodno neposredno iskustvo i znanje o sistemu socijalne i dječije zaštite tokom ranijih angažmana (nekoliko godina u kontinuitetu) u procesima reforme socijalne i dječje zaštite u Crnoj Gori. U tu svrhu, </w:t>
      </w:r>
      <w:proofErr w:type="spellStart"/>
      <w:r w:rsidRPr="004C629A">
        <w:rPr>
          <w:rFonts w:ascii="Times New Roman" w:hAnsi="Times New Roman"/>
          <w:sz w:val="24"/>
          <w:szCs w:val="24"/>
          <w:lang w:val="sr-Latn-RS"/>
        </w:rPr>
        <w:t>konsulta</w:t>
      </w:r>
      <w:r w:rsidR="00646F59">
        <w:rPr>
          <w:rFonts w:ascii="Times New Roman" w:hAnsi="Times New Roman"/>
          <w:sz w:val="24"/>
          <w:szCs w:val="24"/>
          <w:lang w:val="sr-Latn-RS"/>
        </w:rPr>
        <w:t>n</w:t>
      </w:r>
      <w:r w:rsidRPr="004C629A">
        <w:rPr>
          <w:rFonts w:ascii="Times New Roman" w:hAnsi="Times New Roman"/>
          <w:sz w:val="24"/>
          <w:szCs w:val="24"/>
          <w:lang w:val="sr-Latn-RS"/>
        </w:rPr>
        <w:t>tkinja</w:t>
      </w:r>
      <w:proofErr w:type="spellEnd"/>
      <w:r w:rsidRPr="004C629A">
        <w:rPr>
          <w:rFonts w:ascii="Times New Roman" w:hAnsi="Times New Roman"/>
          <w:sz w:val="24"/>
          <w:szCs w:val="24"/>
          <w:lang w:val="sr-Latn-RS"/>
        </w:rPr>
        <w:t xml:space="preserve"> je uradila sledeće:</w:t>
      </w:r>
    </w:p>
    <w:p w14:paraId="572FA731" w14:textId="1424369D" w:rsidR="00FB6701" w:rsidRPr="004C629A" w:rsidRDefault="00FB6701" w:rsidP="004C629A">
      <w:pPr>
        <w:pStyle w:val="ListParagraph"/>
        <w:numPr>
          <w:ilvl w:val="0"/>
          <w:numId w:val="34"/>
        </w:numPr>
        <w:spacing w:after="120" w:line="240" w:lineRule="auto"/>
        <w:contextualSpacing w:val="0"/>
        <w:jc w:val="both"/>
        <w:rPr>
          <w:rFonts w:ascii="Times New Roman" w:hAnsi="Times New Roman"/>
          <w:sz w:val="24"/>
          <w:szCs w:val="24"/>
          <w:lang w:val="sr-Latn-RS"/>
        </w:rPr>
      </w:pPr>
      <w:r w:rsidRPr="004C629A">
        <w:rPr>
          <w:rFonts w:ascii="Times New Roman" w:hAnsi="Times New Roman"/>
          <w:sz w:val="24"/>
          <w:szCs w:val="24"/>
          <w:lang w:val="sr-Latn-RS"/>
        </w:rPr>
        <w:t xml:space="preserve">Pregled aktuelnog zakonskog okvira, podzakonskih akata, strategija i pripadajućih akcionih planova oblasti socijalne i dječje zaštite u </w:t>
      </w:r>
      <w:r w:rsidR="00646F59">
        <w:rPr>
          <w:rFonts w:ascii="Times New Roman" w:hAnsi="Times New Roman"/>
          <w:sz w:val="24"/>
          <w:szCs w:val="24"/>
          <w:lang w:val="sr-Latn-RS"/>
        </w:rPr>
        <w:t>C</w:t>
      </w:r>
      <w:r w:rsidRPr="004C629A">
        <w:rPr>
          <w:rFonts w:ascii="Times New Roman" w:hAnsi="Times New Roman"/>
          <w:sz w:val="24"/>
          <w:szCs w:val="24"/>
          <w:lang w:val="sr-Latn-RS"/>
        </w:rPr>
        <w:t>rnoj Gori;</w:t>
      </w:r>
    </w:p>
    <w:p w14:paraId="5A2DE0FC" w14:textId="77777777" w:rsidR="00FB6701" w:rsidRPr="004C629A" w:rsidRDefault="00FB6701" w:rsidP="004C629A">
      <w:pPr>
        <w:pStyle w:val="ListParagraph"/>
        <w:numPr>
          <w:ilvl w:val="0"/>
          <w:numId w:val="34"/>
        </w:numPr>
        <w:spacing w:after="120" w:line="240" w:lineRule="auto"/>
        <w:contextualSpacing w:val="0"/>
        <w:jc w:val="both"/>
        <w:rPr>
          <w:rFonts w:ascii="Times New Roman" w:hAnsi="Times New Roman"/>
          <w:sz w:val="24"/>
          <w:szCs w:val="24"/>
          <w:lang w:val="sr-Latn-RS"/>
        </w:rPr>
      </w:pPr>
      <w:r w:rsidRPr="004C629A">
        <w:rPr>
          <w:rFonts w:ascii="Times New Roman" w:hAnsi="Times New Roman"/>
          <w:sz w:val="24"/>
          <w:szCs w:val="24"/>
          <w:lang w:val="sr-Latn-RS"/>
        </w:rPr>
        <w:t>Detaljni uvid u istraživanja, analize, preporuke;</w:t>
      </w:r>
    </w:p>
    <w:p w14:paraId="2D1D09C0" w14:textId="7A336F40" w:rsidR="00FB6701" w:rsidRPr="004C629A" w:rsidRDefault="00FB6701" w:rsidP="004C629A">
      <w:pPr>
        <w:pStyle w:val="ListParagraph"/>
        <w:numPr>
          <w:ilvl w:val="0"/>
          <w:numId w:val="34"/>
        </w:numPr>
        <w:spacing w:after="120" w:line="240" w:lineRule="auto"/>
        <w:contextualSpacing w:val="0"/>
        <w:jc w:val="both"/>
        <w:rPr>
          <w:rFonts w:ascii="Times New Roman" w:hAnsi="Times New Roman"/>
          <w:sz w:val="24"/>
          <w:szCs w:val="24"/>
          <w:lang w:val="sr-Latn-RS"/>
        </w:rPr>
      </w:pPr>
      <w:r w:rsidRPr="004C629A">
        <w:rPr>
          <w:rFonts w:ascii="Times New Roman" w:hAnsi="Times New Roman"/>
          <w:sz w:val="24"/>
          <w:szCs w:val="24"/>
          <w:lang w:val="sr-Latn-RS"/>
        </w:rPr>
        <w:t>Detaljni uvid u priručnike, smernice i druga dostupna dokumenta</w:t>
      </w:r>
      <w:r w:rsidR="00B10C42">
        <w:rPr>
          <w:rFonts w:ascii="Times New Roman" w:hAnsi="Times New Roman"/>
          <w:sz w:val="24"/>
          <w:szCs w:val="24"/>
          <w:lang w:val="sr-Latn-RS"/>
        </w:rPr>
        <w:t>;</w:t>
      </w:r>
    </w:p>
    <w:p w14:paraId="37E8D691" w14:textId="1A48E986" w:rsidR="00FB6701" w:rsidRPr="00B10C42" w:rsidRDefault="00FB6701" w:rsidP="004C629A">
      <w:pPr>
        <w:pStyle w:val="ListParagraph"/>
        <w:numPr>
          <w:ilvl w:val="0"/>
          <w:numId w:val="34"/>
        </w:numPr>
        <w:spacing w:after="120" w:line="240" w:lineRule="auto"/>
        <w:contextualSpacing w:val="0"/>
        <w:jc w:val="both"/>
        <w:rPr>
          <w:rFonts w:ascii="Times New Roman" w:hAnsi="Times New Roman"/>
          <w:sz w:val="24"/>
          <w:szCs w:val="24"/>
          <w:lang w:val="sr-Latn-RS"/>
        </w:rPr>
      </w:pPr>
      <w:r w:rsidRPr="004C629A">
        <w:rPr>
          <w:rFonts w:ascii="Times New Roman" w:hAnsi="Times New Roman"/>
          <w:sz w:val="24"/>
          <w:szCs w:val="24"/>
          <w:lang w:val="sr-Latn-RS"/>
        </w:rPr>
        <w:lastRenderedPageBreak/>
        <w:t>Detaljna analiza podataka o kadrovskoj strukturi u oblasti socijalne i dječje zaštite kod svih planiranih aktera</w:t>
      </w:r>
      <w:r w:rsidR="00B10C42">
        <w:rPr>
          <w:rFonts w:ascii="Times New Roman" w:hAnsi="Times New Roman"/>
          <w:sz w:val="24"/>
          <w:szCs w:val="24"/>
          <w:lang w:val="sr-Latn-RS"/>
        </w:rPr>
        <w:t>.</w:t>
      </w:r>
    </w:p>
    <w:p w14:paraId="0A7CD169" w14:textId="4C4FDAD5" w:rsidR="00FB6701" w:rsidRPr="004C629A" w:rsidRDefault="00FB6701" w:rsidP="004C629A">
      <w:pPr>
        <w:spacing w:after="120" w:line="240" w:lineRule="auto"/>
        <w:jc w:val="both"/>
        <w:rPr>
          <w:rFonts w:ascii="Times New Roman" w:hAnsi="Times New Roman"/>
          <w:sz w:val="24"/>
          <w:szCs w:val="24"/>
          <w:lang w:val="sr-Latn-RS"/>
        </w:rPr>
      </w:pPr>
      <w:r w:rsidRPr="004C629A">
        <w:rPr>
          <w:rFonts w:ascii="Times New Roman" w:eastAsia="Calibri" w:hAnsi="Times New Roman"/>
          <w:sz w:val="24"/>
          <w:szCs w:val="24"/>
          <w:lang w:val="sr-Latn-RS"/>
        </w:rPr>
        <w:t xml:space="preserve">Razgovori su bili </w:t>
      </w:r>
      <w:r w:rsidRPr="004C629A">
        <w:rPr>
          <w:rFonts w:ascii="Times New Roman" w:hAnsi="Times New Roman"/>
          <w:sz w:val="24"/>
          <w:szCs w:val="24"/>
          <w:lang w:val="sr-Latn-RS"/>
        </w:rPr>
        <w:t xml:space="preserve">unapred su planirani i, uz tehničku podršku Skype (za jedan razgovor) i </w:t>
      </w:r>
      <w:proofErr w:type="spellStart"/>
      <w:r w:rsidRPr="004C629A">
        <w:rPr>
          <w:rFonts w:ascii="Times New Roman" w:hAnsi="Times New Roman"/>
          <w:sz w:val="24"/>
          <w:szCs w:val="24"/>
          <w:lang w:val="sr-Latn-RS"/>
        </w:rPr>
        <w:t>Zoom</w:t>
      </w:r>
      <w:proofErr w:type="spellEnd"/>
      <w:r w:rsidRPr="004C629A">
        <w:rPr>
          <w:rFonts w:ascii="Times New Roman" w:hAnsi="Times New Roman"/>
          <w:sz w:val="24"/>
          <w:szCs w:val="24"/>
          <w:lang w:val="sr-Latn-RS"/>
        </w:rPr>
        <w:t xml:space="preserve"> platforme (za 4 razgovora) obavljeni, tokom realizovanih pet (5) fokus grupa, u kojima je dobrovoljno učestvovalo ukupno 16 ispitanika. Učesnicima su objašnjeni svrha i pravila razgovora. Tok razgovora je, uz pristanak učesnika 3 fokus grupe snimljen, a za dve fokus grupe su vođene beleške koje su transkribovane odmah nakon razgovora). Razgovori su trajali između 90 i 120 minuta. Snimljeni audio zapisi i beleške predstavljaju bazu za dalju kvalitativnu analizu prikupljenih podataka.</w:t>
      </w:r>
    </w:p>
    <w:p w14:paraId="717A5D38" w14:textId="77777777" w:rsidR="00FB6701" w:rsidRPr="004C629A" w:rsidRDefault="00FB6701" w:rsidP="00646F59">
      <w:pPr>
        <w:pStyle w:val="ListParagraph"/>
        <w:numPr>
          <w:ilvl w:val="0"/>
          <w:numId w:val="48"/>
        </w:numPr>
        <w:tabs>
          <w:tab w:val="left" w:pos="2694"/>
        </w:tabs>
        <w:spacing w:after="120" w:line="240" w:lineRule="auto"/>
        <w:contextualSpacing w:val="0"/>
        <w:jc w:val="both"/>
        <w:rPr>
          <w:rFonts w:ascii="Times New Roman" w:hAnsi="Times New Roman"/>
          <w:sz w:val="24"/>
          <w:szCs w:val="24"/>
          <w:lang w:val="sr-Latn-RS"/>
        </w:rPr>
      </w:pPr>
      <w:r w:rsidRPr="004C629A">
        <w:rPr>
          <w:rFonts w:ascii="Times New Roman" w:hAnsi="Times New Roman"/>
          <w:sz w:val="24"/>
          <w:szCs w:val="24"/>
          <w:lang w:val="sr-Latn-RS"/>
        </w:rPr>
        <w:t>Prva radionica: održana je dana 27.04.2020. godine sa predstavnicima Zavoda za socijalnu i dječju zaštitu (3 učesnika);</w:t>
      </w:r>
    </w:p>
    <w:p w14:paraId="7E571065" w14:textId="77777777" w:rsidR="00FB6701" w:rsidRPr="004C629A" w:rsidRDefault="00FB6701" w:rsidP="00646F59">
      <w:pPr>
        <w:pStyle w:val="ListParagraph"/>
        <w:numPr>
          <w:ilvl w:val="0"/>
          <w:numId w:val="48"/>
        </w:numPr>
        <w:tabs>
          <w:tab w:val="left" w:pos="2694"/>
        </w:tabs>
        <w:spacing w:after="120" w:line="240" w:lineRule="auto"/>
        <w:contextualSpacing w:val="0"/>
        <w:jc w:val="both"/>
        <w:rPr>
          <w:rFonts w:ascii="Times New Roman" w:hAnsi="Times New Roman"/>
          <w:sz w:val="24"/>
          <w:szCs w:val="24"/>
          <w:lang w:val="sr-Latn-RS"/>
        </w:rPr>
      </w:pPr>
      <w:r w:rsidRPr="004C629A">
        <w:rPr>
          <w:rFonts w:ascii="Times New Roman" w:hAnsi="Times New Roman"/>
          <w:sz w:val="24"/>
          <w:szCs w:val="24"/>
          <w:lang w:val="sr-Latn-RS"/>
        </w:rPr>
        <w:t>Druga radionica: održana je dana 05.05.2020. godine sa predstavnicima Ministarstva rada i socijalnog staranja (2 učesnika)</w:t>
      </w:r>
    </w:p>
    <w:p w14:paraId="6D1CF7FD" w14:textId="77777777" w:rsidR="00FB6701" w:rsidRPr="004C629A" w:rsidRDefault="00FB6701" w:rsidP="00646F59">
      <w:pPr>
        <w:pStyle w:val="ListParagraph"/>
        <w:numPr>
          <w:ilvl w:val="0"/>
          <w:numId w:val="48"/>
        </w:numPr>
        <w:tabs>
          <w:tab w:val="left" w:pos="2694"/>
        </w:tabs>
        <w:spacing w:after="120" w:line="240" w:lineRule="auto"/>
        <w:contextualSpacing w:val="0"/>
        <w:jc w:val="both"/>
        <w:rPr>
          <w:rFonts w:ascii="Times New Roman" w:hAnsi="Times New Roman"/>
          <w:color w:val="222222"/>
          <w:sz w:val="24"/>
          <w:szCs w:val="24"/>
          <w:lang w:val="sr-Latn-RS"/>
        </w:rPr>
      </w:pPr>
      <w:r w:rsidRPr="004C629A">
        <w:rPr>
          <w:rFonts w:ascii="Times New Roman" w:hAnsi="Times New Roman"/>
          <w:sz w:val="24"/>
          <w:szCs w:val="24"/>
          <w:lang w:val="sr-Latn-RS"/>
        </w:rPr>
        <w:t xml:space="preserve">Treća radionica: održana je dana </w:t>
      </w:r>
      <w:r w:rsidRPr="004C629A">
        <w:rPr>
          <w:rFonts w:ascii="Times New Roman" w:hAnsi="Times New Roman"/>
          <w:color w:val="222222"/>
          <w:sz w:val="24"/>
          <w:szCs w:val="24"/>
          <w:lang w:val="sr-Latn-RS"/>
        </w:rPr>
        <w:t>15.05.2020. godine sa direktorima centara za socijalni rad (4 učesnika iz 4 CSR);</w:t>
      </w:r>
    </w:p>
    <w:p w14:paraId="0B628426" w14:textId="77777777" w:rsidR="00FB6701" w:rsidRPr="004C629A" w:rsidRDefault="00FB6701" w:rsidP="00646F59">
      <w:pPr>
        <w:pStyle w:val="ListParagraph"/>
        <w:numPr>
          <w:ilvl w:val="0"/>
          <w:numId w:val="48"/>
        </w:numPr>
        <w:tabs>
          <w:tab w:val="left" w:pos="2694"/>
        </w:tabs>
        <w:spacing w:after="120" w:line="240" w:lineRule="auto"/>
        <w:contextualSpacing w:val="0"/>
        <w:jc w:val="both"/>
        <w:rPr>
          <w:rFonts w:ascii="Times New Roman" w:hAnsi="Times New Roman"/>
          <w:color w:val="222222"/>
          <w:sz w:val="24"/>
          <w:szCs w:val="24"/>
          <w:lang w:val="sr-Latn-RS"/>
        </w:rPr>
      </w:pPr>
      <w:r w:rsidRPr="004C629A">
        <w:rPr>
          <w:rFonts w:ascii="Times New Roman" w:hAnsi="Times New Roman"/>
          <w:sz w:val="24"/>
          <w:szCs w:val="24"/>
          <w:lang w:val="sr-Latn-RS"/>
        </w:rPr>
        <w:t xml:space="preserve">Četvrta radionica: održana je dana </w:t>
      </w:r>
      <w:r w:rsidRPr="004C629A">
        <w:rPr>
          <w:rFonts w:ascii="Times New Roman" w:hAnsi="Times New Roman"/>
          <w:color w:val="222222"/>
          <w:sz w:val="24"/>
          <w:szCs w:val="24"/>
          <w:lang w:val="sr-Latn-RS"/>
        </w:rPr>
        <w:t>15.05.2020.godine sa supervizorima (7 učesnika iz 6 CSR)</w:t>
      </w:r>
    </w:p>
    <w:p w14:paraId="5D74542F" w14:textId="2E8B0741" w:rsidR="00FB6701" w:rsidRPr="00646F59" w:rsidRDefault="00FB6701" w:rsidP="00646F59">
      <w:pPr>
        <w:pStyle w:val="ListParagraph"/>
        <w:numPr>
          <w:ilvl w:val="0"/>
          <w:numId w:val="48"/>
        </w:numPr>
        <w:tabs>
          <w:tab w:val="left" w:pos="2694"/>
        </w:tabs>
        <w:spacing w:after="120" w:line="240" w:lineRule="auto"/>
        <w:contextualSpacing w:val="0"/>
        <w:jc w:val="both"/>
        <w:rPr>
          <w:rFonts w:ascii="Times New Roman" w:eastAsia="Calibri" w:hAnsi="Times New Roman"/>
          <w:sz w:val="24"/>
          <w:szCs w:val="24"/>
          <w:vertAlign w:val="superscript"/>
          <w:lang w:val="sr-Latn-RS"/>
        </w:rPr>
      </w:pPr>
      <w:r w:rsidRPr="004C629A">
        <w:rPr>
          <w:rFonts w:ascii="Times New Roman" w:hAnsi="Times New Roman"/>
          <w:sz w:val="24"/>
          <w:szCs w:val="24"/>
          <w:lang w:val="sr-Latn-RS"/>
        </w:rPr>
        <w:t>Peta radionica:</w:t>
      </w:r>
      <w:r w:rsidR="00646F59">
        <w:rPr>
          <w:rFonts w:ascii="Times New Roman" w:hAnsi="Times New Roman"/>
          <w:sz w:val="24"/>
          <w:szCs w:val="24"/>
          <w:lang w:val="sr-Latn-RS"/>
        </w:rPr>
        <w:t xml:space="preserve"> </w:t>
      </w:r>
      <w:r w:rsidRPr="004C629A">
        <w:rPr>
          <w:rFonts w:ascii="Times New Roman" w:hAnsi="Times New Roman"/>
          <w:sz w:val="24"/>
          <w:szCs w:val="24"/>
          <w:lang w:val="sr-Latn-RS"/>
        </w:rPr>
        <w:t>održana je dana 19.05.2020. godine sa voditeljima slučaja (4 učesnika iz 4 CSR).</w:t>
      </w:r>
      <w:r w:rsidRPr="00646F59">
        <w:rPr>
          <w:rStyle w:val="FootnoteReference"/>
          <w:rFonts w:ascii="Times New Roman" w:hAnsi="Times New Roman"/>
          <w:sz w:val="24"/>
          <w:szCs w:val="24"/>
          <w:vertAlign w:val="superscript"/>
          <w:lang w:val="sr-Latn-RS"/>
        </w:rPr>
        <w:footnoteReference w:id="36"/>
      </w:r>
    </w:p>
    <w:p w14:paraId="2545EC38" w14:textId="471BE1E7" w:rsidR="00FB6701" w:rsidRPr="004C629A" w:rsidRDefault="00FB6701" w:rsidP="004C629A">
      <w:pPr>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 xml:space="preserve">Intervju je vođen prema unapred pripremljenim pitanjima otvorenog tipa, usko povezanim s istraživačkim zadatkom. Okvirne teme/pitanja korišćena za razmenu u fokus grupama su bile: </w:t>
      </w:r>
    </w:p>
    <w:p w14:paraId="0683F564" w14:textId="77777777" w:rsidR="00FB6701" w:rsidRPr="004C629A" w:rsidRDefault="00FB6701" w:rsidP="004C629A">
      <w:pPr>
        <w:pStyle w:val="yiv0049061427gmail-msolistparagraph"/>
        <w:numPr>
          <w:ilvl w:val="0"/>
          <w:numId w:val="36"/>
        </w:numPr>
        <w:spacing w:before="0" w:beforeAutospacing="0" w:after="120" w:afterAutospacing="0"/>
        <w:jc w:val="both"/>
        <w:rPr>
          <w:lang w:val="sr-Latn-RS"/>
        </w:rPr>
      </w:pPr>
      <w:r w:rsidRPr="004C629A">
        <w:rPr>
          <w:lang w:val="sr-Latn-RS"/>
        </w:rPr>
        <w:t>Kada su u pitanju prioritetne teme za funkcionisanje sistema socijalne i dječije zaštite u Crnoj Gori, gde se nalazi supervizija?</w:t>
      </w:r>
    </w:p>
    <w:p w14:paraId="0F69B707" w14:textId="4AE6E1A5" w:rsidR="00FB6701" w:rsidRPr="004C629A" w:rsidRDefault="00FB6701" w:rsidP="004C629A">
      <w:pPr>
        <w:pStyle w:val="yiv0049061427gmail-msolistparagraph"/>
        <w:numPr>
          <w:ilvl w:val="0"/>
          <w:numId w:val="36"/>
        </w:numPr>
        <w:spacing w:before="0" w:beforeAutospacing="0" w:after="120" w:afterAutospacing="0"/>
        <w:jc w:val="both"/>
        <w:rPr>
          <w:lang w:val="sr-Latn-RS"/>
        </w:rPr>
      </w:pPr>
      <w:r w:rsidRPr="004C629A">
        <w:rPr>
          <w:lang w:val="sr-Latn-RS"/>
        </w:rPr>
        <w:t>Kakva je razlika u primeni supervizije u CSR tamo gde ima internih supervizora</w:t>
      </w:r>
      <w:r w:rsidR="00012FF9">
        <w:rPr>
          <w:lang w:val="sr-Latn-RS"/>
        </w:rPr>
        <w:t xml:space="preserve"> </w:t>
      </w:r>
      <w:bookmarkStart w:id="11" w:name="_GoBack"/>
      <w:bookmarkEnd w:id="11"/>
      <w:r w:rsidRPr="004C629A">
        <w:rPr>
          <w:lang w:val="sr-Latn-RS"/>
        </w:rPr>
        <w:t>i tamo gde su supervizori eksterni (iz Zavoda)?</w:t>
      </w:r>
    </w:p>
    <w:p w14:paraId="659F35C6" w14:textId="13B62DA4" w:rsidR="00FB6701" w:rsidRPr="004C629A" w:rsidRDefault="00FB6701" w:rsidP="004C629A">
      <w:pPr>
        <w:pStyle w:val="yiv0049061427gmail-msolistparagraph"/>
        <w:numPr>
          <w:ilvl w:val="0"/>
          <w:numId w:val="36"/>
        </w:numPr>
        <w:spacing w:before="0" w:beforeAutospacing="0" w:after="120" w:afterAutospacing="0"/>
        <w:jc w:val="both"/>
        <w:rPr>
          <w:lang w:val="sr-Latn-RS"/>
        </w:rPr>
      </w:pPr>
      <w:r w:rsidRPr="004C629A">
        <w:rPr>
          <w:lang w:val="sr-Latn-RS"/>
        </w:rPr>
        <w:t xml:space="preserve">Kakva je </w:t>
      </w:r>
      <w:proofErr w:type="spellStart"/>
      <w:r w:rsidRPr="004C629A">
        <w:rPr>
          <w:lang w:val="sr-Latn-RS"/>
        </w:rPr>
        <w:t>supervizijska</w:t>
      </w:r>
      <w:proofErr w:type="spellEnd"/>
      <w:r w:rsidR="00646F59">
        <w:rPr>
          <w:lang w:val="sr-Latn-RS"/>
        </w:rPr>
        <w:t xml:space="preserve"> </w:t>
      </w:r>
      <w:r w:rsidRPr="004C629A">
        <w:rPr>
          <w:lang w:val="sr-Latn-RS"/>
        </w:rPr>
        <w:t xml:space="preserve">podrška Zavoda za CSR koji imaju internu superviziju i za druge </w:t>
      </w:r>
      <w:proofErr w:type="spellStart"/>
      <w:r w:rsidRPr="004C629A">
        <w:rPr>
          <w:lang w:val="sr-Latn-RS"/>
        </w:rPr>
        <w:t>pružaoce</w:t>
      </w:r>
      <w:proofErr w:type="spellEnd"/>
      <w:r w:rsidRPr="004C629A">
        <w:rPr>
          <w:lang w:val="sr-Latn-RS"/>
        </w:rPr>
        <w:t xml:space="preserve"> usluga?</w:t>
      </w:r>
    </w:p>
    <w:p w14:paraId="27DEC98B" w14:textId="77777777" w:rsidR="00FB6701" w:rsidRPr="004C629A" w:rsidRDefault="00FB6701" w:rsidP="004C629A">
      <w:pPr>
        <w:pStyle w:val="yiv0049061427gmail-msolistparagraph"/>
        <w:numPr>
          <w:ilvl w:val="0"/>
          <w:numId w:val="36"/>
        </w:numPr>
        <w:spacing w:before="0" w:beforeAutospacing="0" w:after="120" w:afterAutospacing="0"/>
        <w:jc w:val="both"/>
        <w:rPr>
          <w:lang w:val="sr-Latn-RS"/>
        </w:rPr>
      </w:pPr>
      <w:r w:rsidRPr="004C629A">
        <w:rPr>
          <w:lang w:val="sr-Latn-RS"/>
        </w:rPr>
        <w:t>Šta je najveći problem u primeni supervizije u Crnoj Gori?</w:t>
      </w:r>
    </w:p>
    <w:p w14:paraId="28E6A074" w14:textId="77777777" w:rsidR="00FB6701" w:rsidRPr="004C629A" w:rsidRDefault="00FB6701" w:rsidP="004C629A">
      <w:pPr>
        <w:pStyle w:val="yiv0049061427gmail-msolistparagraph"/>
        <w:numPr>
          <w:ilvl w:val="0"/>
          <w:numId w:val="36"/>
        </w:numPr>
        <w:spacing w:before="0" w:beforeAutospacing="0" w:after="120" w:afterAutospacing="0"/>
        <w:jc w:val="both"/>
        <w:rPr>
          <w:lang w:val="sr-Latn-RS"/>
        </w:rPr>
      </w:pPr>
      <w:r w:rsidRPr="004C629A">
        <w:rPr>
          <w:lang w:val="sr-Latn-RS"/>
        </w:rPr>
        <w:t>Šta funkcioniše dobro kod primene supervizije u Crnoj Gori?</w:t>
      </w:r>
    </w:p>
    <w:p w14:paraId="32A65C81" w14:textId="4F01B46F" w:rsidR="00FB6701" w:rsidRPr="004C629A" w:rsidRDefault="00FB6701" w:rsidP="004C629A">
      <w:pPr>
        <w:pStyle w:val="yiv0049061427gmail-msolistparagraph"/>
        <w:numPr>
          <w:ilvl w:val="0"/>
          <w:numId w:val="36"/>
        </w:numPr>
        <w:spacing w:before="0" w:beforeAutospacing="0" w:after="120" w:afterAutospacing="0"/>
        <w:jc w:val="both"/>
        <w:rPr>
          <w:lang w:val="sr-Latn-RS"/>
        </w:rPr>
      </w:pPr>
      <w:r w:rsidRPr="004C629A">
        <w:rPr>
          <w:lang w:val="sr-Latn-RS"/>
        </w:rPr>
        <w:t>Kakva su međusobna očekivanja od supervizije u CSR?</w:t>
      </w:r>
    </w:p>
    <w:p w14:paraId="33379CF4" w14:textId="77777777" w:rsidR="00FB6701" w:rsidRPr="004C629A" w:rsidRDefault="00FB6701" w:rsidP="004C629A">
      <w:pPr>
        <w:pStyle w:val="yiv0049061427gmail-msolistparagraph"/>
        <w:numPr>
          <w:ilvl w:val="1"/>
          <w:numId w:val="36"/>
        </w:numPr>
        <w:spacing w:before="0" w:beforeAutospacing="0" w:after="120" w:afterAutospacing="0"/>
        <w:jc w:val="both"/>
        <w:rPr>
          <w:lang w:val="sr-Latn-RS"/>
        </w:rPr>
      </w:pPr>
      <w:r w:rsidRPr="004C629A">
        <w:rPr>
          <w:lang w:val="sr-Latn-RS"/>
        </w:rPr>
        <w:t>voditelja slučaja?</w:t>
      </w:r>
    </w:p>
    <w:p w14:paraId="778CF92E" w14:textId="77777777" w:rsidR="00FB6701" w:rsidRPr="004C629A" w:rsidRDefault="00FB6701" w:rsidP="004C629A">
      <w:pPr>
        <w:pStyle w:val="yiv0049061427gmail-msolistparagraph"/>
        <w:numPr>
          <w:ilvl w:val="1"/>
          <w:numId w:val="36"/>
        </w:numPr>
        <w:spacing w:before="0" w:beforeAutospacing="0" w:after="120" w:afterAutospacing="0"/>
        <w:jc w:val="both"/>
        <w:rPr>
          <w:lang w:val="sr-Latn-RS"/>
        </w:rPr>
      </w:pPr>
      <w:r w:rsidRPr="004C629A">
        <w:rPr>
          <w:lang w:val="sr-Latn-RS"/>
        </w:rPr>
        <w:t>drugih stručnih radnika?</w:t>
      </w:r>
    </w:p>
    <w:p w14:paraId="764050EB" w14:textId="77777777" w:rsidR="00FB6701" w:rsidRPr="004C629A" w:rsidRDefault="00FB6701" w:rsidP="004C629A">
      <w:pPr>
        <w:pStyle w:val="yiv0049061427gmail-msolistparagraph"/>
        <w:numPr>
          <w:ilvl w:val="1"/>
          <w:numId w:val="36"/>
        </w:numPr>
        <w:spacing w:before="0" w:beforeAutospacing="0" w:after="120" w:afterAutospacing="0"/>
        <w:jc w:val="both"/>
        <w:rPr>
          <w:lang w:val="sr-Latn-RS"/>
        </w:rPr>
      </w:pPr>
      <w:r w:rsidRPr="004C629A">
        <w:rPr>
          <w:lang w:val="sr-Latn-RS"/>
        </w:rPr>
        <w:t>rukovodilaca?</w:t>
      </w:r>
    </w:p>
    <w:p w14:paraId="1C6D4747" w14:textId="77777777" w:rsidR="00FB6701" w:rsidRPr="004C629A" w:rsidRDefault="00FB6701" w:rsidP="004C629A">
      <w:pPr>
        <w:pStyle w:val="yiv0049061427gmail-msolistparagraph"/>
        <w:numPr>
          <w:ilvl w:val="1"/>
          <w:numId w:val="36"/>
        </w:numPr>
        <w:spacing w:before="0" w:beforeAutospacing="0" w:after="120" w:afterAutospacing="0"/>
        <w:jc w:val="both"/>
        <w:rPr>
          <w:lang w:val="sr-Latn-RS"/>
        </w:rPr>
      </w:pPr>
      <w:r w:rsidRPr="004C629A">
        <w:rPr>
          <w:lang w:val="sr-Latn-RS"/>
        </w:rPr>
        <w:t>internih supervizora?</w:t>
      </w:r>
    </w:p>
    <w:p w14:paraId="275424AB" w14:textId="77777777" w:rsidR="00FB6701" w:rsidRPr="004C629A" w:rsidRDefault="00FB6701" w:rsidP="004C629A">
      <w:pPr>
        <w:pStyle w:val="yiv0049061427gmail-msolistparagraph"/>
        <w:numPr>
          <w:ilvl w:val="1"/>
          <w:numId w:val="36"/>
        </w:numPr>
        <w:spacing w:before="0" w:beforeAutospacing="0" w:after="120" w:afterAutospacing="0"/>
        <w:jc w:val="both"/>
        <w:rPr>
          <w:lang w:val="sr-Latn-RS"/>
        </w:rPr>
      </w:pPr>
      <w:r w:rsidRPr="004C629A">
        <w:rPr>
          <w:lang w:val="sr-Latn-RS"/>
        </w:rPr>
        <w:t>eksternih supervizora?</w:t>
      </w:r>
    </w:p>
    <w:p w14:paraId="620F7E99" w14:textId="77777777" w:rsidR="00FB6701" w:rsidRPr="004C629A" w:rsidRDefault="00FB6701" w:rsidP="004C629A">
      <w:pPr>
        <w:pStyle w:val="yiv0049061427gmail-msolistparagraph"/>
        <w:numPr>
          <w:ilvl w:val="1"/>
          <w:numId w:val="36"/>
        </w:numPr>
        <w:spacing w:before="0" w:beforeAutospacing="0" w:after="120" w:afterAutospacing="0"/>
        <w:jc w:val="both"/>
        <w:rPr>
          <w:lang w:val="sr-Latn-RS"/>
        </w:rPr>
      </w:pPr>
      <w:r w:rsidRPr="004C629A">
        <w:rPr>
          <w:lang w:val="sr-Latn-RS"/>
        </w:rPr>
        <w:lastRenderedPageBreak/>
        <w:t>drugih saradnika Zavoda?</w:t>
      </w:r>
    </w:p>
    <w:p w14:paraId="0778A28E" w14:textId="77777777" w:rsidR="00FB6701" w:rsidRPr="004C629A" w:rsidRDefault="00FB6701" w:rsidP="004C629A">
      <w:pPr>
        <w:pStyle w:val="yiv0049061427gmail-msolistparagraph"/>
        <w:numPr>
          <w:ilvl w:val="1"/>
          <w:numId w:val="36"/>
        </w:numPr>
        <w:spacing w:before="0" w:beforeAutospacing="0" w:after="120" w:afterAutospacing="0"/>
        <w:jc w:val="both"/>
        <w:rPr>
          <w:lang w:val="sr-Latn-RS"/>
        </w:rPr>
      </w:pPr>
      <w:r w:rsidRPr="004C629A">
        <w:rPr>
          <w:lang w:val="sr-Latn-RS"/>
        </w:rPr>
        <w:t>Ministarstva?</w:t>
      </w:r>
    </w:p>
    <w:p w14:paraId="3A00D570" w14:textId="77777777" w:rsidR="00FB6701" w:rsidRPr="004C629A" w:rsidRDefault="00FB6701" w:rsidP="004C629A">
      <w:pPr>
        <w:pStyle w:val="yiv0049061427gmail-msolistparagraph"/>
        <w:numPr>
          <w:ilvl w:val="0"/>
          <w:numId w:val="36"/>
        </w:numPr>
        <w:spacing w:before="0" w:beforeAutospacing="0" w:after="120" w:afterAutospacing="0"/>
        <w:jc w:val="both"/>
        <w:rPr>
          <w:lang w:val="sr-Latn-RS"/>
        </w:rPr>
      </w:pPr>
      <w:r w:rsidRPr="004C629A">
        <w:rPr>
          <w:lang w:val="sr-Latn-RS"/>
        </w:rPr>
        <w:t>Kako je uvođenje Informacionog sistema uticalo na primenu supervizije u Crnoj Gori?</w:t>
      </w:r>
    </w:p>
    <w:p w14:paraId="6C18B7E3" w14:textId="7CD7E436" w:rsidR="00FB6701" w:rsidRPr="00B10C42" w:rsidRDefault="00FB6701" w:rsidP="004C629A">
      <w:pPr>
        <w:pStyle w:val="yiv0049061427gmail-msolistparagraph"/>
        <w:numPr>
          <w:ilvl w:val="0"/>
          <w:numId w:val="36"/>
        </w:numPr>
        <w:spacing w:before="0" w:beforeAutospacing="0" w:after="120" w:afterAutospacing="0"/>
        <w:jc w:val="both"/>
        <w:rPr>
          <w:lang w:val="sr-Latn-RS"/>
        </w:rPr>
      </w:pPr>
      <w:r w:rsidRPr="004C629A">
        <w:rPr>
          <w:lang w:val="sr-Latn-RS"/>
        </w:rPr>
        <w:t>Kakve normativne/zakonske promene su neophodne?</w:t>
      </w:r>
    </w:p>
    <w:p w14:paraId="1BDFE5AF" w14:textId="7DE4D784" w:rsidR="00FB6701" w:rsidRPr="004C629A" w:rsidRDefault="00FB6701" w:rsidP="004C629A">
      <w:pPr>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Fokus grupe sa napred navedenim akterima omogućile su kontekstualizaciju prilika u oblasti socijalne i dječje zaštite u Crnoj Gori sa fokusom na supe</w:t>
      </w:r>
      <w:r w:rsidR="00646F59">
        <w:rPr>
          <w:rFonts w:ascii="Times New Roman" w:hAnsi="Times New Roman"/>
          <w:sz w:val="24"/>
          <w:szCs w:val="24"/>
          <w:lang w:val="sr-Latn-RS"/>
        </w:rPr>
        <w:t>r</w:t>
      </w:r>
      <w:r w:rsidRPr="004C629A">
        <w:rPr>
          <w:rFonts w:ascii="Times New Roman" w:hAnsi="Times New Roman"/>
          <w:sz w:val="24"/>
          <w:szCs w:val="24"/>
          <w:lang w:val="sr-Latn-RS"/>
        </w:rPr>
        <w:t xml:space="preserve">viziju kako se sprovodi od strane Zavoda za socijalnu i dječju zaštitu i centara za socijalni rad, razumevanje perspektive drugog, kao i </w:t>
      </w:r>
      <w:proofErr w:type="spellStart"/>
      <w:r w:rsidRPr="004C629A">
        <w:rPr>
          <w:rFonts w:ascii="Times New Roman" w:hAnsi="Times New Roman"/>
          <w:sz w:val="24"/>
          <w:szCs w:val="24"/>
          <w:lang w:val="sr-Latn-RS"/>
        </w:rPr>
        <w:t>eksploraciju</w:t>
      </w:r>
      <w:proofErr w:type="spellEnd"/>
      <w:r w:rsidRPr="004C629A">
        <w:rPr>
          <w:rFonts w:ascii="Times New Roman" w:hAnsi="Times New Roman"/>
          <w:sz w:val="24"/>
          <w:szCs w:val="24"/>
          <w:lang w:val="sr-Latn-RS"/>
        </w:rPr>
        <w:t xml:space="preserve"> i evaluaciju aktuelnog stanja.</w:t>
      </w:r>
    </w:p>
    <w:p w14:paraId="4A030179" w14:textId="06447C2E" w:rsidR="00FB6701" w:rsidRPr="004C629A" w:rsidRDefault="00FB6701" w:rsidP="00646F59">
      <w:pPr>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 xml:space="preserve">Osnovna premisa je da bila da će grupne diskusije osigurati informacije i uvide, do kojih ne bi bilo moguće doći bez interakcije u grupnom (ovde - virtuelnom grupnom) okruženju. Slušanje drugih kako verbalizuju svoja iskustva podsticalo je kod ostalih učesnika deljenje ideja i vlastitih iskustava.  Učesnici su se rado odazvali pozivu za učešće u razgovoru, bili izuzetno zainteresovani za temu, utisak </w:t>
      </w:r>
      <w:proofErr w:type="spellStart"/>
      <w:r w:rsidRPr="004C629A">
        <w:rPr>
          <w:rFonts w:ascii="Times New Roman" w:hAnsi="Times New Roman"/>
          <w:sz w:val="24"/>
          <w:szCs w:val="24"/>
          <w:lang w:val="sr-Latn-RS"/>
        </w:rPr>
        <w:t>konsultantkinje</w:t>
      </w:r>
      <w:proofErr w:type="spellEnd"/>
      <w:r w:rsidRPr="004C629A">
        <w:rPr>
          <w:rFonts w:ascii="Times New Roman" w:hAnsi="Times New Roman"/>
          <w:sz w:val="24"/>
          <w:szCs w:val="24"/>
          <w:lang w:val="sr-Latn-RS"/>
        </w:rPr>
        <w:t xml:space="preserve"> je bio da su uglavnom otvoreno i slobodno delili svoja iskustva, stavove i očekivanja. Organizacija grupa po ključnim akterima (odvojeno su konsultovane grupe saradnika Zavoda, saradnika Ministarstva, direktora</w:t>
      </w:r>
      <w:r w:rsidR="00646F59">
        <w:rPr>
          <w:rFonts w:ascii="Times New Roman" w:hAnsi="Times New Roman"/>
          <w:sz w:val="24"/>
          <w:szCs w:val="24"/>
          <w:lang w:val="sr-Latn-RS"/>
        </w:rPr>
        <w:t xml:space="preserve"> </w:t>
      </w:r>
      <w:r w:rsidRPr="004C629A">
        <w:rPr>
          <w:rFonts w:ascii="Times New Roman" w:hAnsi="Times New Roman"/>
          <w:sz w:val="24"/>
          <w:szCs w:val="24"/>
          <w:lang w:val="sr-Latn-RS"/>
        </w:rPr>
        <w:t xml:space="preserve">CSR, supervizora i voditelji slučaja), omogućila je uvid u jedinstvene perspektive aktera, relativno bezbedan kontekst za ramenu i artikulisanje briga, potreba i aspiracija. </w:t>
      </w:r>
    </w:p>
    <w:p w14:paraId="782156F7" w14:textId="77777777" w:rsidR="00646F59" w:rsidRDefault="00646F59" w:rsidP="00646F59">
      <w:pPr>
        <w:spacing w:after="120" w:line="240" w:lineRule="auto"/>
        <w:jc w:val="both"/>
        <w:rPr>
          <w:rFonts w:ascii="Times New Roman" w:hAnsi="Times New Roman"/>
          <w:b/>
          <w:sz w:val="24"/>
          <w:szCs w:val="24"/>
          <w:lang w:val="sr-Latn-RS"/>
        </w:rPr>
      </w:pPr>
    </w:p>
    <w:p w14:paraId="705C489C" w14:textId="2A221235" w:rsidR="00FB6701" w:rsidRPr="00646F59" w:rsidRDefault="00FB6701" w:rsidP="00646F59">
      <w:pPr>
        <w:shd w:val="clear" w:color="auto" w:fill="E2EFD9" w:themeFill="accent6" w:themeFillTint="33"/>
        <w:spacing w:after="120" w:line="240" w:lineRule="auto"/>
        <w:jc w:val="both"/>
        <w:rPr>
          <w:rFonts w:ascii="Times New Roman" w:hAnsi="Times New Roman"/>
          <w:sz w:val="24"/>
          <w:szCs w:val="24"/>
          <w:lang w:val="sr-Latn-RS"/>
        </w:rPr>
      </w:pPr>
      <w:r w:rsidRPr="00646F59">
        <w:rPr>
          <w:rFonts w:ascii="Times New Roman" w:hAnsi="Times New Roman"/>
          <w:b/>
          <w:sz w:val="24"/>
          <w:szCs w:val="24"/>
          <w:lang w:val="sr-Latn-RS"/>
        </w:rPr>
        <w:t>Mesto i znač</w:t>
      </w:r>
      <w:r w:rsidR="00646F59" w:rsidRPr="00646F59">
        <w:rPr>
          <w:rFonts w:ascii="Times New Roman" w:hAnsi="Times New Roman"/>
          <w:b/>
          <w:sz w:val="24"/>
          <w:szCs w:val="24"/>
          <w:lang w:val="sr-Latn-RS"/>
        </w:rPr>
        <w:t>a</w:t>
      </w:r>
      <w:r w:rsidRPr="00646F59">
        <w:rPr>
          <w:rFonts w:ascii="Times New Roman" w:hAnsi="Times New Roman"/>
          <w:b/>
          <w:sz w:val="24"/>
          <w:szCs w:val="24"/>
          <w:lang w:val="sr-Latn-RS"/>
        </w:rPr>
        <w:t>j supe</w:t>
      </w:r>
      <w:r w:rsidR="00646F59" w:rsidRPr="00646F59">
        <w:rPr>
          <w:rFonts w:ascii="Times New Roman" w:hAnsi="Times New Roman"/>
          <w:b/>
          <w:sz w:val="24"/>
          <w:szCs w:val="24"/>
          <w:lang w:val="sr-Latn-RS"/>
        </w:rPr>
        <w:t>r</w:t>
      </w:r>
      <w:r w:rsidRPr="00646F59">
        <w:rPr>
          <w:rFonts w:ascii="Times New Roman" w:hAnsi="Times New Roman"/>
          <w:b/>
          <w:sz w:val="24"/>
          <w:szCs w:val="24"/>
          <w:lang w:val="sr-Latn-RS"/>
        </w:rPr>
        <w:t>vizije u sistemu</w:t>
      </w:r>
    </w:p>
    <w:p w14:paraId="1F5A77B8" w14:textId="1253F4D5" w:rsidR="00FB6701" w:rsidRPr="004C629A" w:rsidRDefault="00FB6701" w:rsidP="00646F59">
      <w:pPr>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 xml:space="preserve">Mesto i značaj supervizije je različito ocenjeno od različitih aktera: voditelji slučaja doživljavaju da „jedino Zavod pridaje značaj superviziji u sistemu“, a Zavod da supervizija nije dala očekivane rezultate, jer se "zaglavila" u administrativnoj </w:t>
      </w:r>
      <w:r w:rsidR="00646F59" w:rsidRPr="004C629A">
        <w:rPr>
          <w:rFonts w:ascii="Times New Roman" w:hAnsi="Times New Roman"/>
          <w:sz w:val="24"/>
          <w:szCs w:val="24"/>
          <w:lang w:val="sr-Latn-RS"/>
        </w:rPr>
        <w:t>funkciji</w:t>
      </w:r>
      <w:r w:rsidRPr="004C629A">
        <w:rPr>
          <w:rFonts w:ascii="Times New Roman" w:hAnsi="Times New Roman"/>
          <w:sz w:val="24"/>
          <w:szCs w:val="24"/>
          <w:lang w:val="sr-Latn-RS"/>
        </w:rPr>
        <w:t>, te</w:t>
      </w:r>
      <w:r w:rsidR="00646F59">
        <w:rPr>
          <w:rFonts w:ascii="Times New Roman" w:hAnsi="Times New Roman"/>
          <w:sz w:val="24"/>
          <w:szCs w:val="24"/>
          <w:lang w:val="sr-Latn-RS"/>
        </w:rPr>
        <w:t xml:space="preserve"> </w:t>
      </w:r>
      <w:r w:rsidRPr="004C629A">
        <w:rPr>
          <w:rFonts w:ascii="Times New Roman" w:hAnsi="Times New Roman"/>
          <w:sz w:val="24"/>
          <w:szCs w:val="24"/>
          <w:lang w:val="sr-Latn-RS"/>
        </w:rPr>
        <w:t>da je narastajući problem „potpisivanje ničega“</w:t>
      </w:r>
      <w:r w:rsidRPr="00646F59">
        <w:rPr>
          <w:rStyle w:val="FootnoteReference"/>
          <w:rFonts w:ascii="Times New Roman" w:hAnsi="Times New Roman"/>
          <w:sz w:val="24"/>
          <w:szCs w:val="24"/>
          <w:vertAlign w:val="superscript"/>
          <w:lang w:val="sr-Latn-RS"/>
        </w:rPr>
        <w:footnoteReference w:id="37"/>
      </w:r>
      <w:r w:rsidRPr="004C629A">
        <w:rPr>
          <w:rFonts w:ascii="Times New Roman" w:hAnsi="Times New Roman"/>
          <w:sz w:val="24"/>
          <w:szCs w:val="24"/>
          <w:lang w:val="sr-Latn-RS"/>
        </w:rPr>
        <w:t>.</w:t>
      </w:r>
      <w:r w:rsidR="00646F59">
        <w:rPr>
          <w:rFonts w:ascii="Times New Roman" w:hAnsi="Times New Roman"/>
          <w:sz w:val="24"/>
          <w:szCs w:val="24"/>
          <w:lang w:val="sr-Latn-RS"/>
        </w:rPr>
        <w:t xml:space="preserve"> </w:t>
      </w:r>
      <w:r w:rsidRPr="004C629A">
        <w:rPr>
          <w:rFonts w:ascii="Times New Roman" w:hAnsi="Times New Roman"/>
          <w:sz w:val="24"/>
          <w:szCs w:val="24"/>
          <w:lang w:val="sr-Latn-RS"/>
        </w:rPr>
        <w:t xml:space="preserve">Supervizori iz CSR smatraju da je aktuelno funkcionisanje supervizije, uprkos svim teškoćama, uspelo da odgovori na izazov uvođenja velikog broja novih, neiskusnih stručnih radnika u sistem. Po mišljenju saradnika Ministarstva, supervizija nije najbolje </w:t>
      </w:r>
      <w:proofErr w:type="spellStart"/>
      <w:r w:rsidRPr="004C629A">
        <w:rPr>
          <w:rFonts w:ascii="Times New Roman" w:hAnsi="Times New Roman"/>
          <w:sz w:val="24"/>
          <w:szCs w:val="24"/>
          <w:lang w:val="sr-Latn-RS"/>
        </w:rPr>
        <w:t>pozicionirana</w:t>
      </w:r>
      <w:proofErr w:type="spellEnd"/>
      <w:r w:rsidRPr="004C629A">
        <w:rPr>
          <w:rFonts w:ascii="Times New Roman" w:hAnsi="Times New Roman"/>
          <w:sz w:val="24"/>
          <w:szCs w:val="24"/>
          <w:lang w:val="sr-Latn-RS"/>
        </w:rPr>
        <w:t xml:space="preserve"> u sistemu, „jeste postavljena formalno, ali suštinski, nema supervizije u Crnoj Gori“.</w:t>
      </w:r>
    </w:p>
    <w:p w14:paraId="25206B88" w14:textId="56DF10F1" w:rsidR="00FB6701" w:rsidRPr="004C629A" w:rsidRDefault="00FB6701" w:rsidP="00646F59">
      <w:pPr>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 xml:space="preserve">Postoji skoro potpuna saglasnost učesnika fokus grupa da ne vide svi akteri u sistemu značaj supervizije i da joj pridaju različita značenja i svojstva. Učesnici fokus grupa su sa različitih pozicija navodili da dosadašnje </w:t>
      </w:r>
      <w:r w:rsidR="00646F59" w:rsidRPr="004C629A">
        <w:rPr>
          <w:rFonts w:ascii="Times New Roman" w:hAnsi="Times New Roman"/>
          <w:sz w:val="24"/>
          <w:szCs w:val="24"/>
          <w:lang w:val="sr-Latn-RS"/>
        </w:rPr>
        <w:t>funkcionisanje</w:t>
      </w:r>
      <w:r w:rsidRPr="004C629A">
        <w:rPr>
          <w:rFonts w:ascii="Times New Roman" w:hAnsi="Times New Roman"/>
          <w:sz w:val="24"/>
          <w:szCs w:val="24"/>
          <w:lang w:val="sr-Latn-RS"/>
        </w:rPr>
        <w:t xml:space="preserve"> supervizije u CSR (jer je faktički i nije bilo kod drugih pružalaca usluga) doveo do kompromitovanja funkcija supervizije i do problema, do međusobnog nepoverenja</w:t>
      </w:r>
      <w:r w:rsidR="00646F59">
        <w:rPr>
          <w:rFonts w:ascii="Times New Roman" w:hAnsi="Times New Roman"/>
          <w:sz w:val="24"/>
          <w:szCs w:val="24"/>
          <w:lang w:val="sr-Latn-RS"/>
        </w:rPr>
        <w:t xml:space="preserve"> </w:t>
      </w:r>
      <w:r w:rsidRPr="004C629A">
        <w:rPr>
          <w:rFonts w:ascii="Times New Roman" w:hAnsi="Times New Roman"/>
          <w:sz w:val="24"/>
          <w:szCs w:val="24"/>
          <w:lang w:val="sr-Latn-RS"/>
        </w:rPr>
        <w:t xml:space="preserve">aktera, napravljena je zabuna šta je čija nadležnost vezano za superviziju u neposrednoj praksi: šta i kada radi Zavod, šta </w:t>
      </w:r>
      <w:r w:rsidR="00646F59" w:rsidRPr="004C629A">
        <w:rPr>
          <w:rFonts w:ascii="Times New Roman" w:hAnsi="Times New Roman"/>
          <w:sz w:val="24"/>
          <w:szCs w:val="24"/>
          <w:lang w:val="sr-Latn-RS"/>
        </w:rPr>
        <w:t>Ministarstvo</w:t>
      </w:r>
      <w:r w:rsidRPr="004C629A">
        <w:rPr>
          <w:rFonts w:ascii="Times New Roman" w:hAnsi="Times New Roman"/>
          <w:sz w:val="24"/>
          <w:szCs w:val="24"/>
          <w:lang w:val="sr-Latn-RS"/>
        </w:rPr>
        <w:t>, šta direktori i rukovodioci službi, a šta supervizori u CSR i voditelji slučaja.</w:t>
      </w:r>
    </w:p>
    <w:p w14:paraId="4B0DE638" w14:textId="4699CA89" w:rsidR="00FB6701" w:rsidRPr="004C629A" w:rsidRDefault="00FB6701" w:rsidP="00646F59">
      <w:pPr>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Kada se rangira mesto supervizije među prepoznatim najkrupnijim problemima</w:t>
      </w:r>
      <w:r w:rsidR="00646F59">
        <w:rPr>
          <w:rFonts w:ascii="Times New Roman" w:hAnsi="Times New Roman"/>
          <w:sz w:val="24"/>
          <w:szCs w:val="24"/>
          <w:lang w:val="sr-Latn-RS"/>
        </w:rPr>
        <w:t xml:space="preserve"> </w:t>
      </w:r>
      <w:r w:rsidRPr="004C629A">
        <w:rPr>
          <w:rFonts w:ascii="Times New Roman" w:hAnsi="Times New Roman"/>
          <w:sz w:val="24"/>
          <w:szCs w:val="24"/>
          <w:lang w:val="sr-Latn-RS"/>
        </w:rPr>
        <w:t xml:space="preserve">a u sistemu socijalne i dječje zaštite u Crnoj Gori, ona, po značajnom broju učesnika fokus grupa, ne zauzima najviše mesto, a u nekim slučajevima nije ni među prva tri (ističu se, na primer, uslovi rada, nedostatak kapaciteta, struktura kadrova, loša koordinacija u zajednici ili nedostatak usluga...). Visoko mesto </w:t>
      </w:r>
      <w:r w:rsidRPr="004C629A">
        <w:rPr>
          <w:rFonts w:ascii="Times New Roman" w:hAnsi="Times New Roman"/>
          <w:sz w:val="24"/>
          <w:szCs w:val="24"/>
          <w:lang w:val="sr-Latn-RS"/>
        </w:rPr>
        <w:lastRenderedPageBreak/>
        <w:t xml:space="preserve">supervizije za funkcionisanje sistema socijalne zaštite uglavnom vide supervizori iz CSR i voditelji slučaja; dok direktori CSR, koji su saglasni da je supervizija važna, ne stavljaju je čak ni među prva tri mesta po važnosti. </w:t>
      </w:r>
    </w:p>
    <w:p w14:paraId="6515A8F7" w14:textId="37FCA8D6" w:rsidR="00FB6701" w:rsidRPr="004C629A" w:rsidRDefault="00FB6701" w:rsidP="00646F59">
      <w:pPr>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 xml:space="preserve">Postoji saglasnost da je suštinska prepreka za bolje funkcionisanje sistema nedostatak usluga u lokalnoj zajednici, i to: raznovrsnih, fleksibilnih, a prilagođenih potrebama specifičnih grupa korisnika. Pitanja kvaliteta se ovde stavljaju na drugo mesto, jer izgleda da se raspoložive usluge i oblici pomoći i podrške uglavnom kreativno koriste. </w:t>
      </w:r>
    </w:p>
    <w:p w14:paraId="0B000771" w14:textId="77777777" w:rsidR="00FB6701" w:rsidRPr="004C629A" w:rsidRDefault="00FB6701" w:rsidP="004C629A">
      <w:pPr>
        <w:spacing w:after="120" w:line="240" w:lineRule="auto"/>
        <w:ind w:firstLine="720"/>
        <w:jc w:val="both"/>
        <w:rPr>
          <w:rFonts w:ascii="Times New Roman" w:hAnsi="Times New Roman"/>
          <w:sz w:val="24"/>
          <w:szCs w:val="24"/>
          <w:lang w:val="sr-Latn-RS"/>
        </w:rPr>
      </w:pPr>
    </w:p>
    <w:p w14:paraId="1B2A2942" w14:textId="77777777" w:rsidR="00FB6701" w:rsidRPr="00646F59" w:rsidRDefault="00FB6701" w:rsidP="00646F59">
      <w:pPr>
        <w:shd w:val="clear" w:color="auto" w:fill="E2EFD9" w:themeFill="accent6" w:themeFillTint="33"/>
        <w:spacing w:after="120" w:line="240" w:lineRule="auto"/>
        <w:jc w:val="both"/>
        <w:rPr>
          <w:rFonts w:ascii="Times New Roman" w:hAnsi="Times New Roman"/>
          <w:b/>
          <w:sz w:val="24"/>
          <w:szCs w:val="24"/>
          <w:lang w:val="sr-Latn-RS"/>
        </w:rPr>
      </w:pPr>
      <w:r w:rsidRPr="00646F59">
        <w:rPr>
          <w:rFonts w:ascii="Times New Roman" w:hAnsi="Times New Roman"/>
          <w:b/>
          <w:sz w:val="24"/>
          <w:szCs w:val="24"/>
          <w:lang w:val="sr-Latn-RS"/>
        </w:rPr>
        <w:t xml:space="preserve">Struktura </w:t>
      </w:r>
      <w:proofErr w:type="spellStart"/>
      <w:r w:rsidRPr="00646F59">
        <w:rPr>
          <w:rFonts w:ascii="Times New Roman" w:hAnsi="Times New Roman"/>
          <w:b/>
          <w:sz w:val="24"/>
          <w:szCs w:val="24"/>
          <w:lang w:val="sr-Latn-RS"/>
        </w:rPr>
        <w:t>supervizijskog</w:t>
      </w:r>
      <w:proofErr w:type="spellEnd"/>
      <w:r w:rsidRPr="00646F59">
        <w:rPr>
          <w:rFonts w:ascii="Times New Roman" w:hAnsi="Times New Roman"/>
          <w:b/>
          <w:sz w:val="24"/>
          <w:szCs w:val="24"/>
          <w:lang w:val="sr-Latn-RS"/>
        </w:rPr>
        <w:t xml:space="preserve"> procesa</w:t>
      </w:r>
    </w:p>
    <w:p w14:paraId="3B7D8D16" w14:textId="78EF3C94" w:rsidR="00FB6701" w:rsidRPr="004C629A" w:rsidRDefault="00FB6701" w:rsidP="00646F59">
      <w:pPr>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U odnosu na</w:t>
      </w:r>
      <w:r w:rsidR="00646F59">
        <w:rPr>
          <w:rFonts w:ascii="Times New Roman" w:hAnsi="Times New Roman"/>
          <w:sz w:val="24"/>
          <w:szCs w:val="24"/>
          <w:lang w:val="sr-Latn-RS"/>
        </w:rPr>
        <w:t xml:space="preserve"> </w:t>
      </w:r>
      <w:r w:rsidRPr="004C629A">
        <w:rPr>
          <w:rFonts w:ascii="Times New Roman" w:hAnsi="Times New Roman"/>
          <w:sz w:val="24"/>
          <w:szCs w:val="24"/>
          <w:lang w:val="sr-Latn-RS"/>
        </w:rPr>
        <w:t xml:space="preserve">strukturu </w:t>
      </w:r>
      <w:proofErr w:type="spellStart"/>
      <w:r w:rsidRPr="004C629A">
        <w:rPr>
          <w:rFonts w:ascii="Times New Roman" w:hAnsi="Times New Roman"/>
          <w:sz w:val="24"/>
          <w:szCs w:val="24"/>
          <w:lang w:val="sr-Latn-RS"/>
        </w:rPr>
        <w:t>supervizijskog</w:t>
      </w:r>
      <w:proofErr w:type="spellEnd"/>
      <w:r w:rsidRPr="004C629A">
        <w:rPr>
          <w:rFonts w:ascii="Times New Roman" w:hAnsi="Times New Roman"/>
          <w:sz w:val="24"/>
          <w:szCs w:val="24"/>
          <w:lang w:val="sr-Latn-RS"/>
        </w:rPr>
        <w:t xml:space="preserve"> procesa</w:t>
      </w:r>
      <w:r w:rsidR="00646F59">
        <w:rPr>
          <w:rFonts w:ascii="Times New Roman" w:hAnsi="Times New Roman"/>
          <w:sz w:val="24"/>
          <w:szCs w:val="24"/>
          <w:lang w:val="sr-Latn-RS"/>
        </w:rPr>
        <w:t xml:space="preserve"> </w:t>
      </w:r>
      <w:r w:rsidRPr="004C629A">
        <w:rPr>
          <w:rFonts w:ascii="Times New Roman" w:hAnsi="Times New Roman"/>
          <w:sz w:val="24"/>
          <w:szCs w:val="24"/>
          <w:lang w:val="sr-Latn-RS"/>
        </w:rPr>
        <w:t>–</w:t>
      </w:r>
      <w:r w:rsidR="00646F59">
        <w:rPr>
          <w:rFonts w:ascii="Times New Roman" w:hAnsi="Times New Roman"/>
          <w:sz w:val="24"/>
          <w:szCs w:val="24"/>
          <w:lang w:val="sr-Latn-RS"/>
        </w:rPr>
        <w:t xml:space="preserve"> </w:t>
      </w:r>
      <w:r w:rsidRPr="004C629A">
        <w:rPr>
          <w:rFonts w:ascii="Times New Roman" w:hAnsi="Times New Roman"/>
          <w:sz w:val="24"/>
          <w:szCs w:val="24"/>
          <w:lang w:val="sr-Latn-RS"/>
        </w:rPr>
        <w:t xml:space="preserve">učesnici fokus grupa slažu se da se aktuelno proces supervizije u CSR, a i spoljašnja podrška koju obezbeđuje Zavod (bilo u radu na konkretnim predmetima i “kroz Informacioni sistem”, bilo kroz druge aktivnosti stručne </w:t>
      </w:r>
      <w:proofErr w:type="spellStart"/>
      <w:r w:rsidRPr="004C629A">
        <w:rPr>
          <w:rFonts w:ascii="Times New Roman" w:hAnsi="Times New Roman"/>
          <w:sz w:val="24"/>
          <w:szCs w:val="24"/>
          <w:lang w:val="sr-Latn-RS"/>
        </w:rPr>
        <w:t>supervizijske</w:t>
      </w:r>
      <w:proofErr w:type="spellEnd"/>
      <w:r w:rsidRPr="004C629A">
        <w:rPr>
          <w:rFonts w:ascii="Times New Roman" w:hAnsi="Times New Roman"/>
          <w:sz w:val="24"/>
          <w:szCs w:val="24"/>
          <w:lang w:val="sr-Latn-RS"/>
        </w:rPr>
        <w:t xml:space="preserve"> podrške) ne odvija na uređen, planiran, predvidljiv i </w:t>
      </w:r>
      <w:r w:rsidR="00646F59" w:rsidRPr="004C629A">
        <w:rPr>
          <w:rFonts w:ascii="Times New Roman" w:hAnsi="Times New Roman"/>
          <w:sz w:val="24"/>
          <w:szCs w:val="24"/>
          <w:lang w:val="sr-Latn-RS"/>
        </w:rPr>
        <w:t>strukturisan</w:t>
      </w:r>
      <w:r w:rsidRPr="004C629A">
        <w:rPr>
          <w:rFonts w:ascii="Times New Roman" w:hAnsi="Times New Roman"/>
          <w:sz w:val="24"/>
          <w:szCs w:val="24"/>
          <w:lang w:val="sr-Latn-RS"/>
        </w:rPr>
        <w:t xml:space="preserve"> način. </w:t>
      </w:r>
    </w:p>
    <w:p w14:paraId="6FD8BBAD" w14:textId="0A73447E" w:rsidR="00FB6701" w:rsidRPr="004C629A" w:rsidRDefault="00FB6701" w:rsidP="00646F59">
      <w:pPr>
        <w:spacing w:after="120" w:line="240" w:lineRule="auto"/>
        <w:jc w:val="both"/>
        <w:rPr>
          <w:rFonts w:ascii="Times New Roman" w:eastAsia="Calibri" w:hAnsi="Times New Roman"/>
          <w:sz w:val="24"/>
          <w:szCs w:val="24"/>
          <w:lang w:val="sr-Latn-RS"/>
        </w:rPr>
      </w:pPr>
      <w:r w:rsidRPr="004C629A">
        <w:rPr>
          <w:rFonts w:ascii="Times New Roman" w:hAnsi="Times New Roman"/>
          <w:sz w:val="24"/>
          <w:szCs w:val="24"/>
          <w:lang w:val="sr-Latn-RS"/>
        </w:rPr>
        <w:t xml:space="preserve">Voditelji slučaja smatraju da se supervizija „svela na datume i administraciju i dobijanje potpisa“, da </w:t>
      </w:r>
      <w:r w:rsidR="00646F59" w:rsidRPr="004C629A">
        <w:rPr>
          <w:rFonts w:ascii="Times New Roman" w:hAnsi="Times New Roman"/>
          <w:sz w:val="24"/>
          <w:szCs w:val="24"/>
          <w:lang w:val="sr-Latn-RS"/>
        </w:rPr>
        <w:t>uglavnom</w:t>
      </w:r>
      <w:r w:rsidRPr="004C629A">
        <w:rPr>
          <w:rFonts w:ascii="Times New Roman" w:hAnsi="Times New Roman"/>
          <w:sz w:val="24"/>
          <w:szCs w:val="24"/>
          <w:lang w:val="sr-Latn-RS"/>
        </w:rPr>
        <w:t xml:space="preserve"> ima</w:t>
      </w:r>
      <w:r w:rsidRPr="004C629A">
        <w:rPr>
          <w:rFonts w:ascii="Times New Roman" w:eastAsia="Calibri" w:hAnsi="Times New Roman"/>
          <w:sz w:val="24"/>
          <w:szCs w:val="24"/>
          <w:lang w:val="sr-Latn-RS"/>
        </w:rPr>
        <w:t xml:space="preserve"> administrativnu ulogu – odobravanje planova. Predstavnici Zavoda i Ministarstva takođe dele gledište da je „to sve vreme administrativna funkcija supervizije“ i da se dosta prepliću uloge supervizora i rukovodioca stručne službe upravo zbog administrativne komponente. Ostale dve funkcije supervizije, edukativna i razvojna se ne realizuju, iako neki učesnici verbalizuju da se periodično i parcijalno osećaju podržano. </w:t>
      </w:r>
    </w:p>
    <w:p w14:paraId="16D45978" w14:textId="77777777" w:rsidR="00FB6701" w:rsidRPr="004C629A" w:rsidRDefault="00FB6701" w:rsidP="00646F59">
      <w:pPr>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Po mišljenju saradnika Zavoda, edukativnu i </w:t>
      </w:r>
      <w:proofErr w:type="spellStart"/>
      <w:r w:rsidRPr="004C629A">
        <w:rPr>
          <w:rFonts w:ascii="Times New Roman" w:eastAsia="Calibri" w:hAnsi="Times New Roman"/>
          <w:sz w:val="24"/>
          <w:szCs w:val="24"/>
          <w:lang w:val="sr-Latn-RS"/>
        </w:rPr>
        <w:t>podržavajuću</w:t>
      </w:r>
      <w:proofErr w:type="spellEnd"/>
      <w:r w:rsidRPr="004C629A">
        <w:rPr>
          <w:rFonts w:ascii="Times New Roman" w:eastAsia="Calibri" w:hAnsi="Times New Roman"/>
          <w:sz w:val="24"/>
          <w:szCs w:val="24"/>
          <w:lang w:val="sr-Latn-RS"/>
        </w:rPr>
        <w:t xml:space="preserve"> funkciju supervizije i supervizori i voditelji slučaja vide kroz rad na konkretnom slučaju, „ako im supervizor pomogne da reše predmet, onda smatraju da su podržani i edukovani“, što je deformacija ključnih funkcija </w:t>
      </w:r>
      <w:proofErr w:type="spellStart"/>
      <w:r w:rsidRPr="004C629A">
        <w:rPr>
          <w:rFonts w:ascii="Times New Roman" w:eastAsia="Calibri" w:hAnsi="Times New Roman"/>
          <w:sz w:val="24"/>
          <w:szCs w:val="24"/>
          <w:lang w:val="sr-Latn-RS"/>
        </w:rPr>
        <w:t>supervizije.Većina</w:t>
      </w:r>
      <w:proofErr w:type="spellEnd"/>
      <w:r w:rsidRPr="004C629A">
        <w:rPr>
          <w:rFonts w:ascii="Times New Roman" w:eastAsia="Calibri" w:hAnsi="Times New Roman"/>
          <w:sz w:val="24"/>
          <w:szCs w:val="24"/>
          <w:lang w:val="sr-Latn-RS"/>
        </w:rPr>
        <w:t xml:space="preserve"> učesnika fokus grupa smatra da bi dodatni rad sa direktorima CSR dao dobre </w:t>
      </w:r>
      <w:proofErr w:type="spellStart"/>
      <w:r w:rsidRPr="004C629A">
        <w:rPr>
          <w:rFonts w:ascii="Times New Roman" w:eastAsia="Calibri" w:hAnsi="Times New Roman"/>
          <w:sz w:val="24"/>
          <w:szCs w:val="24"/>
          <w:lang w:val="sr-Latn-RS"/>
        </w:rPr>
        <w:t>rezltate</w:t>
      </w:r>
      <w:proofErr w:type="spellEnd"/>
      <w:r w:rsidRPr="004C629A">
        <w:rPr>
          <w:rFonts w:ascii="Times New Roman" w:eastAsia="Calibri" w:hAnsi="Times New Roman"/>
          <w:sz w:val="24"/>
          <w:szCs w:val="24"/>
          <w:lang w:val="sr-Latn-RS"/>
        </w:rPr>
        <w:t xml:space="preserve"> u razumevanju svrhe i suštine supervizije za ceo sistem socijalne i dječje zaštite.  Sa druge strane, direktori verbalizuju svest o značaju supervizije, uz isticanje da su supervizori preopterećeni, te da unos podataka u ISSS oduzima mnogo vremena. Navode i potrebu stručnog usavršavanja kako supervizora, tako i voditelja slučaja.</w:t>
      </w:r>
    </w:p>
    <w:p w14:paraId="6B79215D" w14:textId="77777777" w:rsidR="00FB6701" w:rsidRPr="004C629A" w:rsidRDefault="00FB6701" w:rsidP="004C629A">
      <w:pPr>
        <w:tabs>
          <w:tab w:val="left" w:pos="2694"/>
        </w:tabs>
        <w:spacing w:after="120" w:line="240" w:lineRule="auto"/>
        <w:ind w:firstLine="720"/>
        <w:jc w:val="both"/>
        <w:rPr>
          <w:rFonts w:ascii="Times New Roman" w:eastAsia="Calibri" w:hAnsi="Times New Roman"/>
          <w:b/>
          <w:i/>
          <w:sz w:val="24"/>
          <w:szCs w:val="24"/>
          <w:lang w:val="sr-Latn-RS"/>
        </w:rPr>
      </w:pPr>
    </w:p>
    <w:p w14:paraId="2101E5A6" w14:textId="29FD59A2" w:rsidR="00FB6701" w:rsidRPr="00646F59" w:rsidRDefault="00FB6701" w:rsidP="00646F59">
      <w:pPr>
        <w:shd w:val="clear" w:color="auto" w:fill="E2EFD9" w:themeFill="accent6" w:themeFillTint="33"/>
        <w:spacing w:after="120" w:line="240" w:lineRule="auto"/>
        <w:jc w:val="both"/>
        <w:rPr>
          <w:rFonts w:ascii="Times New Roman" w:hAnsi="Times New Roman"/>
          <w:b/>
          <w:sz w:val="24"/>
          <w:szCs w:val="24"/>
          <w:lang w:val="sr-Latn-RS"/>
        </w:rPr>
      </w:pPr>
      <w:r w:rsidRPr="00646F59">
        <w:rPr>
          <w:rFonts w:ascii="Times New Roman" w:hAnsi="Times New Roman"/>
          <w:b/>
          <w:sz w:val="24"/>
          <w:szCs w:val="24"/>
          <w:lang w:val="sr-Latn-RS"/>
        </w:rPr>
        <w:t>Fokus i sadržaj supervizije</w:t>
      </w:r>
    </w:p>
    <w:p w14:paraId="60D3C454" w14:textId="7A8B27CC" w:rsidR="00FB6701" w:rsidRPr="004C629A" w:rsidRDefault="00FB6701" w:rsidP="00646F59">
      <w:pPr>
        <w:tabs>
          <w:tab w:val="left" w:pos="2694"/>
        </w:tabs>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Kada se sagledava ovaj element supervizije, u odnosu na</w:t>
      </w:r>
      <w:r w:rsidR="00646F59">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administriranje i radne zadatke, učenje i razvoj profesionalnih</w:t>
      </w:r>
      <w:r w:rsidR="00646F59">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kompetencija i</w:t>
      </w:r>
      <w:r w:rsidR="00646F59">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podršku u savladavanju stresa i lični razvoj voditelja slučaja, voditelji slučaja</w:t>
      </w:r>
      <w:r w:rsidR="00646F59">
        <w:rPr>
          <w:rFonts w:ascii="Times New Roman" w:eastAsia="Calibri" w:hAnsi="Times New Roman"/>
          <w:sz w:val="24"/>
          <w:szCs w:val="24"/>
          <w:lang w:val="sr-Latn-RS"/>
        </w:rPr>
        <w:t xml:space="preserve"> </w:t>
      </w:r>
      <w:r w:rsidR="00411CE9" w:rsidRPr="004C629A">
        <w:rPr>
          <w:rFonts w:ascii="Times New Roman" w:eastAsia="Calibri" w:hAnsi="Times New Roman"/>
          <w:sz w:val="24"/>
          <w:szCs w:val="24"/>
          <w:lang w:val="sr-Latn-RS"/>
        </w:rPr>
        <w:t>naglašavaju</w:t>
      </w:r>
      <w:r w:rsidRPr="004C629A">
        <w:rPr>
          <w:rFonts w:ascii="Times New Roman" w:eastAsia="Calibri" w:hAnsi="Times New Roman"/>
          <w:sz w:val="24"/>
          <w:szCs w:val="24"/>
          <w:lang w:val="sr-Latn-RS"/>
        </w:rPr>
        <w:t xml:space="preserve"> da:</w:t>
      </w:r>
    </w:p>
    <w:p w14:paraId="371FBF1B" w14:textId="058E900E" w:rsidR="00FB6701" w:rsidRPr="004C629A" w:rsidRDefault="00646F59" w:rsidP="004C629A">
      <w:pPr>
        <w:pStyle w:val="ListParagraph"/>
        <w:numPr>
          <w:ilvl w:val="0"/>
          <w:numId w:val="39"/>
        </w:numPr>
        <w:tabs>
          <w:tab w:val="left" w:pos="2694"/>
        </w:tabs>
        <w:spacing w:after="120" w:line="240" w:lineRule="auto"/>
        <w:contextualSpacing w:val="0"/>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N</w:t>
      </w:r>
      <w:r w:rsidR="00FB6701" w:rsidRPr="004C629A">
        <w:rPr>
          <w:rFonts w:ascii="Times New Roman" w:eastAsia="Calibri" w:hAnsi="Times New Roman"/>
          <w:sz w:val="24"/>
          <w:szCs w:val="24"/>
          <w:lang w:val="sr-Latn-RS"/>
        </w:rPr>
        <w:t>jima</w:t>
      </w:r>
      <w:r>
        <w:rPr>
          <w:rFonts w:ascii="Times New Roman" w:eastAsia="Calibri" w:hAnsi="Times New Roman"/>
          <w:sz w:val="24"/>
          <w:szCs w:val="24"/>
          <w:lang w:val="sr-Latn-RS"/>
        </w:rPr>
        <w:t xml:space="preserve"> </w:t>
      </w:r>
      <w:r w:rsidR="00FB6701" w:rsidRPr="004C629A">
        <w:rPr>
          <w:rFonts w:ascii="Times New Roman" w:eastAsia="Calibri" w:hAnsi="Times New Roman"/>
          <w:sz w:val="24"/>
          <w:szCs w:val="24"/>
          <w:lang w:val="sr-Latn-RS"/>
        </w:rPr>
        <w:t>nedostaje da od supervizora dobiju povratnu informaciju na čemu treba dodatno da rade i da se usavršavaju,</w:t>
      </w:r>
      <w:r>
        <w:rPr>
          <w:rFonts w:ascii="Times New Roman" w:eastAsia="Calibri" w:hAnsi="Times New Roman"/>
          <w:sz w:val="24"/>
          <w:szCs w:val="24"/>
          <w:lang w:val="sr-Latn-RS"/>
        </w:rPr>
        <w:t xml:space="preserve"> </w:t>
      </w:r>
      <w:r w:rsidR="00FB6701" w:rsidRPr="004C629A">
        <w:rPr>
          <w:rFonts w:ascii="Times New Roman" w:eastAsia="Calibri" w:hAnsi="Times New Roman"/>
          <w:sz w:val="24"/>
          <w:szCs w:val="24"/>
          <w:lang w:val="sr-Latn-RS"/>
        </w:rPr>
        <w:t>da „odredi koje su jače strane VS, kapaciteti, potencijali, gde da se popravi” i sl.</w:t>
      </w:r>
    </w:p>
    <w:p w14:paraId="291A724B" w14:textId="55BF7B65" w:rsidR="00FB6701" w:rsidRPr="00B10C42" w:rsidRDefault="00646F59" w:rsidP="004C629A">
      <w:pPr>
        <w:pStyle w:val="ListParagraph"/>
        <w:numPr>
          <w:ilvl w:val="0"/>
          <w:numId w:val="39"/>
        </w:numPr>
        <w:tabs>
          <w:tab w:val="left" w:pos="2694"/>
        </w:tabs>
        <w:spacing w:after="120" w:line="240" w:lineRule="auto"/>
        <w:contextualSpacing w:val="0"/>
        <w:jc w:val="both"/>
        <w:rPr>
          <w:rFonts w:ascii="Times New Roman" w:eastAsia="Calibri" w:hAnsi="Times New Roman"/>
          <w:sz w:val="24"/>
          <w:szCs w:val="24"/>
          <w:lang w:val="sr-Latn-RS"/>
        </w:rPr>
      </w:pPr>
      <w:r>
        <w:rPr>
          <w:rFonts w:ascii="Times New Roman" w:eastAsia="Calibri" w:hAnsi="Times New Roman"/>
          <w:sz w:val="24"/>
          <w:szCs w:val="24"/>
          <w:lang w:val="sr-Latn-RS"/>
        </w:rPr>
        <w:t>N</w:t>
      </w:r>
      <w:r w:rsidR="00FB6701" w:rsidRPr="004C629A">
        <w:rPr>
          <w:rFonts w:ascii="Times New Roman" w:eastAsia="Calibri" w:hAnsi="Times New Roman"/>
          <w:sz w:val="24"/>
          <w:szCs w:val="24"/>
          <w:lang w:val="sr-Latn-RS"/>
        </w:rPr>
        <w:t xml:space="preserve">ema dovoljno prilika za razvoj odnosa sa supervizorom, jer se </w:t>
      </w:r>
      <w:r w:rsidRPr="004C629A">
        <w:rPr>
          <w:rFonts w:ascii="Times New Roman" w:eastAsia="Calibri" w:hAnsi="Times New Roman"/>
          <w:sz w:val="24"/>
          <w:szCs w:val="24"/>
          <w:lang w:val="sr-Latn-RS"/>
        </w:rPr>
        <w:t>kontakt</w:t>
      </w:r>
      <w:r w:rsidR="00FB6701" w:rsidRPr="004C629A">
        <w:rPr>
          <w:rFonts w:ascii="Times New Roman" w:eastAsia="Calibri" w:hAnsi="Times New Roman"/>
          <w:sz w:val="24"/>
          <w:szCs w:val="24"/>
          <w:lang w:val="sr-Latn-RS"/>
        </w:rPr>
        <w:t xml:space="preserve"> svodi na davanje smernica za aktivnosti u konkretnom predmetu.</w:t>
      </w:r>
    </w:p>
    <w:p w14:paraId="769F61C3" w14:textId="77777777" w:rsidR="00FB6701" w:rsidRPr="004C629A" w:rsidRDefault="00FB6701" w:rsidP="00646F59">
      <w:pPr>
        <w:tabs>
          <w:tab w:val="left" w:pos="2694"/>
        </w:tabs>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 xml:space="preserve">Saradnici Zavoda navode da u neposrednoj praksi, voditelji slučaja „ne znaju kome da se obrate kad imaju problem, nekad se obrate supervizoru, nekad rukovodiocu službe, nekad Zavodu“. Sa ovim se </w:t>
      </w:r>
      <w:r w:rsidRPr="004C629A">
        <w:rPr>
          <w:rFonts w:ascii="Times New Roman" w:hAnsi="Times New Roman"/>
          <w:sz w:val="24"/>
          <w:szCs w:val="24"/>
          <w:lang w:val="sr-Latn-RS"/>
        </w:rPr>
        <w:lastRenderedPageBreak/>
        <w:t>slažu saradnici Ministarstva, i navode iskustva da CSR, usled nedostatka kapaciteta, očekuju da Ministarstvo rešava pojedinačne slučajeve, u čemu su im u početku „izlazili u susret“, što je neodrživo, a supervizori u centrima i Zavod moraju da celovitije preuzmu svoje uloge.</w:t>
      </w:r>
    </w:p>
    <w:p w14:paraId="69CF3ED9" w14:textId="4F789A07" w:rsidR="00FB6701" w:rsidRPr="004C629A" w:rsidRDefault="00FB6701" w:rsidP="00646F59">
      <w:pPr>
        <w:tabs>
          <w:tab w:val="left" w:pos="0"/>
        </w:tabs>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 xml:space="preserve">Dodatno, gotovo svi akteri </w:t>
      </w:r>
      <w:r w:rsidR="00646F59" w:rsidRPr="004C629A">
        <w:rPr>
          <w:rFonts w:ascii="Times New Roman" w:hAnsi="Times New Roman"/>
          <w:sz w:val="24"/>
          <w:szCs w:val="24"/>
          <w:lang w:val="sr-Latn-RS"/>
        </w:rPr>
        <w:t>naglašavaju</w:t>
      </w:r>
      <w:r w:rsidRPr="004C629A">
        <w:rPr>
          <w:rFonts w:ascii="Times New Roman" w:hAnsi="Times New Roman"/>
          <w:sz w:val="24"/>
          <w:szCs w:val="24"/>
          <w:lang w:val="sr-Latn-RS"/>
        </w:rPr>
        <w:t xml:space="preserve"> da im nedostaju stručno-metodološka uputstva za određene slučajeve i situacije. </w:t>
      </w:r>
      <w:r w:rsidR="00646F59" w:rsidRPr="004C629A">
        <w:rPr>
          <w:rFonts w:ascii="Times New Roman" w:hAnsi="Times New Roman"/>
          <w:sz w:val="24"/>
          <w:szCs w:val="24"/>
          <w:lang w:val="sr-Latn-RS"/>
        </w:rPr>
        <w:t>Izgleda</w:t>
      </w:r>
      <w:r w:rsidRPr="004C629A">
        <w:rPr>
          <w:rFonts w:ascii="Times New Roman" w:hAnsi="Times New Roman"/>
          <w:sz w:val="24"/>
          <w:szCs w:val="24"/>
          <w:lang w:val="sr-Latn-RS"/>
        </w:rPr>
        <w:t xml:space="preserve"> da su kompleksni razvodi i situacije sporenja roditelja oko vršenja roditeljskog prava izrazito stresni za stručne radnike u kako kažu "maloj sredini gde se svi znaju", kao i situacije u kojima je potrebno obezbediti privremeni smeštaj </w:t>
      </w:r>
      <w:r w:rsidR="00646F59" w:rsidRPr="004C629A">
        <w:rPr>
          <w:rFonts w:ascii="Times New Roman" w:hAnsi="Times New Roman"/>
          <w:sz w:val="24"/>
          <w:szCs w:val="24"/>
          <w:lang w:val="sr-Latn-RS"/>
        </w:rPr>
        <w:t>adolescentima</w:t>
      </w:r>
      <w:r w:rsidRPr="004C629A">
        <w:rPr>
          <w:rFonts w:ascii="Times New Roman" w:hAnsi="Times New Roman"/>
          <w:sz w:val="24"/>
          <w:szCs w:val="24"/>
          <w:lang w:val="sr-Latn-RS"/>
        </w:rPr>
        <w:t xml:space="preserve">, posebno onima sa </w:t>
      </w:r>
      <w:r w:rsidR="00646F59" w:rsidRPr="004C629A">
        <w:rPr>
          <w:rFonts w:ascii="Times New Roman" w:hAnsi="Times New Roman"/>
          <w:sz w:val="24"/>
          <w:szCs w:val="24"/>
          <w:lang w:val="sr-Latn-RS"/>
        </w:rPr>
        <w:t>problemima</w:t>
      </w:r>
      <w:r w:rsidRPr="004C629A">
        <w:rPr>
          <w:rFonts w:ascii="Times New Roman" w:hAnsi="Times New Roman"/>
          <w:sz w:val="24"/>
          <w:szCs w:val="24"/>
          <w:lang w:val="sr-Latn-RS"/>
        </w:rPr>
        <w:t xml:space="preserve"> u mentalnom zdravlju i/ili </w:t>
      </w:r>
      <w:r w:rsidR="00646F59" w:rsidRPr="004C629A">
        <w:rPr>
          <w:rFonts w:ascii="Times New Roman" w:hAnsi="Times New Roman"/>
          <w:sz w:val="24"/>
          <w:szCs w:val="24"/>
          <w:lang w:val="sr-Latn-RS"/>
        </w:rPr>
        <w:t>ponašanja</w:t>
      </w:r>
      <w:r w:rsidRPr="004C629A">
        <w:rPr>
          <w:rFonts w:ascii="Times New Roman" w:hAnsi="Times New Roman"/>
          <w:sz w:val="24"/>
          <w:szCs w:val="24"/>
          <w:lang w:val="sr-Latn-RS"/>
        </w:rPr>
        <w:t xml:space="preserve">). Takva uputstva ne postoje, a shodno poziciji u sistemu, Zavod treba da organizuje njihovu izradu. Zauzvrat, u okolnostima nerazvijenih </w:t>
      </w:r>
      <w:r w:rsidR="00646F59" w:rsidRPr="004C629A">
        <w:rPr>
          <w:rFonts w:ascii="Times New Roman" w:hAnsi="Times New Roman"/>
          <w:sz w:val="24"/>
          <w:szCs w:val="24"/>
          <w:lang w:val="sr-Latn-RS"/>
        </w:rPr>
        <w:t>usluga</w:t>
      </w:r>
      <w:r w:rsidRPr="004C629A">
        <w:rPr>
          <w:rFonts w:ascii="Times New Roman" w:hAnsi="Times New Roman"/>
          <w:sz w:val="24"/>
          <w:szCs w:val="24"/>
          <w:lang w:val="sr-Latn-RS"/>
        </w:rPr>
        <w:t xml:space="preserve"> u zajednici i nedostataka stručno-metodoloških uputstava, praktičari, ali i saradnici </w:t>
      </w:r>
      <w:r w:rsidR="00646F59" w:rsidRPr="004C629A">
        <w:rPr>
          <w:rFonts w:ascii="Times New Roman" w:hAnsi="Times New Roman"/>
          <w:sz w:val="24"/>
          <w:szCs w:val="24"/>
          <w:lang w:val="sr-Latn-RS"/>
        </w:rPr>
        <w:t>Ministarstva</w:t>
      </w:r>
      <w:r w:rsidRPr="004C629A">
        <w:rPr>
          <w:rFonts w:ascii="Times New Roman" w:hAnsi="Times New Roman"/>
          <w:sz w:val="24"/>
          <w:szCs w:val="24"/>
          <w:lang w:val="sr-Latn-RS"/>
        </w:rPr>
        <w:t xml:space="preserve"> od </w:t>
      </w:r>
      <w:r w:rsidR="00646F59" w:rsidRPr="004C629A">
        <w:rPr>
          <w:rFonts w:ascii="Times New Roman" w:hAnsi="Times New Roman"/>
          <w:sz w:val="24"/>
          <w:szCs w:val="24"/>
          <w:lang w:val="sr-Latn-RS"/>
        </w:rPr>
        <w:t>stručnjaka</w:t>
      </w:r>
      <w:r w:rsidRPr="004C629A">
        <w:rPr>
          <w:rFonts w:ascii="Times New Roman" w:hAnsi="Times New Roman"/>
          <w:sz w:val="24"/>
          <w:szCs w:val="24"/>
          <w:lang w:val="sr-Latn-RS"/>
        </w:rPr>
        <w:t xml:space="preserve"> iz Zavoda očekuju "da reše" praktične dileme u konkretnim situacijama (pa i u onima gde "ne postoje resursi u zajednici") i to smatraju </w:t>
      </w:r>
      <w:proofErr w:type="spellStart"/>
      <w:r w:rsidRPr="004C629A">
        <w:rPr>
          <w:rFonts w:ascii="Times New Roman" w:hAnsi="Times New Roman"/>
          <w:sz w:val="24"/>
          <w:szCs w:val="24"/>
          <w:lang w:val="sr-Latn-RS"/>
        </w:rPr>
        <w:t>supervizijskom</w:t>
      </w:r>
      <w:proofErr w:type="spellEnd"/>
      <w:r w:rsidRPr="004C629A">
        <w:rPr>
          <w:rFonts w:ascii="Times New Roman" w:hAnsi="Times New Roman"/>
          <w:sz w:val="24"/>
          <w:szCs w:val="24"/>
          <w:lang w:val="sr-Latn-RS"/>
        </w:rPr>
        <w:t xml:space="preserve"> podrškom Zavoda. To je pozicija koja ne ostavlja manevarski prostor Zavodu, jer </w:t>
      </w:r>
      <w:r w:rsidR="002C5553">
        <w:rPr>
          <w:rFonts w:ascii="Times New Roman" w:hAnsi="Times New Roman"/>
          <w:sz w:val="24"/>
          <w:szCs w:val="24"/>
          <w:lang w:val="sr-Latn-RS"/>
        </w:rPr>
        <w:t>Zavod</w:t>
      </w:r>
      <w:r w:rsidRPr="004C629A">
        <w:rPr>
          <w:rFonts w:ascii="Times New Roman" w:hAnsi="Times New Roman"/>
          <w:sz w:val="24"/>
          <w:szCs w:val="24"/>
          <w:lang w:val="sr-Latn-RS"/>
        </w:rPr>
        <w:t xml:space="preserve"> niti ima, niti može da ima sva rešenja van konteksta zajedničkog sagledavanja mogućnosti i potreba sistema i usaglašavanja koraka i ciljeva. Sistem socijalne zaštite ne može da funkcioniše tako što "neko drugi" rešava kompleksne slučajeve, već je potrebno razviti mehanizam gde se uči iz prakse i izazovnih situacija, gde će se ustanoviti pravila i smernice za postupanje u takvim slučajevima. U tom smislu, supervizija je, kako god da se odvijao nekakav oblik </w:t>
      </w:r>
      <w:proofErr w:type="spellStart"/>
      <w:r w:rsidRPr="004C629A">
        <w:rPr>
          <w:rFonts w:ascii="Times New Roman" w:hAnsi="Times New Roman"/>
          <w:sz w:val="24"/>
          <w:szCs w:val="24"/>
          <w:lang w:val="sr-Latn-RS"/>
        </w:rPr>
        <w:t>supervizijskog</w:t>
      </w:r>
      <w:proofErr w:type="spellEnd"/>
      <w:r w:rsidRPr="004C629A">
        <w:rPr>
          <w:rFonts w:ascii="Times New Roman" w:hAnsi="Times New Roman"/>
          <w:sz w:val="24"/>
          <w:szCs w:val="24"/>
          <w:lang w:val="sr-Latn-RS"/>
        </w:rPr>
        <w:t xml:space="preserve"> procesa i podrške ("spolja", "iznutra", "na slučaju", kroz rad na razvoju profesionalnih kompetencija, itd</w:t>
      </w:r>
      <w:r w:rsidR="009C4430">
        <w:rPr>
          <w:rFonts w:ascii="Times New Roman" w:hAnsi="Times New Roman"/>
          <w:sz w:val="24"/>
          <w:szCs w:val="24"/>
          <w:lang w:val="sr-Latn-RS"/>
        </w:rPr>
        <w:t>.</w:t>
      </w:r>
      <w:r w:rsidRPr="004C629A">
        <w:rPr>
          <w:rFonts w:ascii="Times New Roman" w:hAnsi="Times New Roman"/>
          <w:sz w:val="24"/>
          <w:szCs w:val="24"/>
          <w:lang w:val="sr-Latn-RS"/>
        </w:rPr>
        <w:t xml:space="preserve">) važan, iako ne i jedini izvor za </w:t>
      </w:r>
      <w:r w:rsidR="009C4430" w:rsidRPr="004C629A">
        <w:rPr>
          <w:rFonts w:ascii="Times New Roman" w:hAnsi="Times New Roman"/>
          <w:sz w:val="24"/>
          <w:szCs w:val="24"/>
          <w:lang w:val="sr-Latn-RS"/>
        </w:rPr>
        <w:t>sistemsko</w:t>
      </w:r>
      <w:r w:rsidRPr="004C629A">
        <w:rPr>
          <w:rFonts w:ascii="Times New Roman" w:hAnsi="Times New Roman"/>
          <w:sz w:val="24"/>
          <w:szCs w:val="24"/>
          <w:lang w:val="sr-Latn-RS"/>
        </w:rPr>
        <w:t xml:space="preserve"> učenje i ujednačavanje prakse.</w:t>
      </w:r>
    </w:p>
    <w:p w14:paraId="6DCD5F7A" w14:textId="77777777" w:rsidR="00FB6701" w:rsidRPr="004C629A" w:rsidRDefault="00FB6701" w:rsidP="009C4430">
      <w:pPr>
        <w:tabs>
          <w:tab w:val="left" w:pos="2694"/>
        </w:tabs>
        <w:spacing w:after="120" w:line="240" w:lineRule="auto"/>
        <w:jc w:val="both"/>
        <w:rPr>
          <w:rFonts w:ascii="Times New Roman" w:hAnsi="Times New Roman"/>
          <w:sz w:val="24"/>
          <w:szCs w:val="24"/>
          <w:lang w:val="sr-Latn-RS"/>
        </w:rPr>
      </w:pPr>
      <w:r w:rsidRPr="004C629A">
        <w:rPr>
          <w:rFonts w:ascii="Times New Roman" w:hAnsi="Times New Roman"/>
          <w:sz w:val="24"/>
          <w:szCs w:val="24"/>
          <w:lang w:val="sr-Latn-RS"/>
        </w:rPr>
        <w:t>Direktori CSR i supervizori, sa druge strane, naglašavaju značaj načina na koji funkcioniše administrativna supervizija u CSR, jer se obezbeđuje poštovanje propisa i procedura, umanjuje mogućnost grešaka i propusta, daje orijentacija u radu, obezbeđuje ujednačenost postupanja voditelja slučaja prema korisnicima na nivou centra i na nivou sistema. To je posebno važno jer je u sistem u kratkom vremenskom periodu ušao veliki broj mladih, neiskusnih stručnih radnika, kojima je potrebno jasno usmerenje i vođstvo.</w:t>
      </w:r>
    </w:p>
    <w:p w14:paraId="7AD4C2D4" w14:textId="77777777" w:rsidR="00FB6701" w:rsidRPr="004C629A" w:rsidRDefault="00FB6701" w:rsidP="004C629A">
      <w:pPr>
        <w:tabs>
          <w:tab w:val="left" w:pos="2694"/>
        </w:tabs>
        <w:spacing w:after="120" w:line="240" w:lineRule="auto"/>
        <w:jc w:val="both"/>
        <w:rPr>
          <w:rFonts w:ascii="Times New Roman" w:hAnsi="Times New Roman"/>
          <w:sz w:val="24"/>
          <w:szCs w:val="24"/>
          <w:lang w:val="sr-Latn-RS"/>
        </w:rPr>
      </w:pPr>
    </w:p>
    <w:p w14:paraId="4F43346D" w14:textId="60B9DAB4" w:rsidR="00FB6701" w:rsidRPr="009C4430" w:rsidRDefault="00FB6701" w:rsidP="009C4430">
      <w:pPr>
        <w:shd w:val="clear" w:color="auto" w:fill="E2EFD9" w:themeFill="accent6" w:themeFillTint="33"/>
        <w:spacing w:after="120" w:line="240" w:lineRule="auto"/>
        <w:jc w:val="both"/>
        <w:rPr>
          <w:rFonts w:ascii="Times New Roman" w:hAnsi="Times New Roman"/>
          <w:b/>
          <w:sz w:val="24"/>
          <w:szCs w:val="24"/>
          <w:lang w:val="sr-Latn-RS"/>
        </w:rPr>
      </w:pPr>
      <w:r w:rsidRPr="009C4430">
        <w:rPr>
          <w:rFonts w:ascii="Times New Roman" w:hAnsi="Times New Roman"/>
          <w:b/>
          <w:sz w:val="24"/>
          <w:szCs w:val="24"/>
          <w:lang w:val="sr-Latn-RS"/>
        </w:rPr>
        <w:t>Dostupnost i učestalost</w:t>
      </w:r>
      <w:r w:rsidR="009C4430" w:rsidRPr="009C4430">
        <w:rPr>
          <w:rFonts w:ascii="Times New Roman" w:hAnsi="Times New Roman"/>
          <w:b/>
          <w:sz w:val="24"/>
          <w:szCs w:val="24"/>
          <w:lang w:val="sr-Latn-RS"/>
        </w:rPr>
        <w:t xml:space="preserve"> </w:t>
      </w:r>
      <w:r w:rsidRPr="009C4430">
        <w:rPr>
          <w:rFonts w:ascii="Times New Roman" w:hAnsi="Times New Roman"/>
          <w:b/>
          <w:sz w:val="24"/>
          <w:szCs w:val="24"/>
          <w:lang w:val="sr-Latn-RS"/>
        </w:rPr>
        <w:t xml:space="preserve">supervizije  </w:t>
      </w:r>
    </w:p>
    <w:p w14:paraId="603F2BB6" w14:textId="77777777" w:rsidR="00FB6701" w:rsidRPr="004C629A" w:rsidRDefault="00FB6701" w:rsidP="009C4430">
      <w:pPr>
        <w:tabs>
          <w:tab w:val="left" w:pos="2694"/>
        </w:tabs>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U sistemu socijalne i dječje zaštite Crne Gore, tačnije u CSR i pri intervencijama Zavoda u okvirima u kojim se odvija </w:t>
      </w:r>
      <w:proofErr w:type="spellStart"/>
      <w:r w:rsidRPr="004C629A">
        <w:rPr>
          <w:rFonts w:ascii="Times New Roman" w:eastAsia="Calibri" w:hAnsi="Times New Roman"/>
          <w:sz w:val="24"/>
          <w:szCs w:val="24"/>
          <w:lang w:val="sr-Latn-RS"/>
        </w:rPr>
        <w:t>supervizijski</w:t>
      </w:r>
      <w:proofErr w:type="spellEnd"/>
      <w:r w:rsidRPr="004C629A">
        <w:rPr>
          <w:rFonts w:ascii="Times New Roman" w:eastAsia="Calibri" w:hAnsi="Times New Roman"/>
          <w:sz w:val="24"/>
          <w:szCs w:val="24"/>
          <w:lang w:val="sr-Latn-RS"/>
        </w:rPr>
        <w:t xml:space="preserve"> proces, nije definisano trajanje i dinamika supervizijskih susreta. Formalno i suštinski, u Crnoj Gori nikakav vid supervizije nije dostupan sledećim grupama radnika:</w:t>
      </w:r>
    </w:p>
    <w:p w14:paraId="727CD774" w14:textId="0BC27CD5" w:rsidR="00FB6701" w:rsidRPr="004C629A" w:rsidRDefault="009C4430" w:rsidP="009C4430">
      <w:pPr>
        <w:pStyle w:val="ListParagraph"/>
        <w:numPr>
          <w:ilvl w:val="0"/>
          <w:numId w:val="39"/>
        </w:numPr>
        <w:tabs>
          <w:tab w:val="left" w:pos="2694"/>
        </w:tabs>
        <w:spacing w:after="120" w:line="240" w:lineRule="auto"/>
        <w:contextualSpacing w:val="0"/>
        <w:jc w:val="both"/>
        <w:rPr>
          <w:rFonts w:ascii="Times New Roman" w:eastAsia="Calibri" w:hAnsi="Times New Roman"/>
          <w:sz w:val="24"/>
          <w:szCs w:val="24"/>
          <w:lang w:val="sr-Latn-RS"/>
        </w:rPr>
      </w:pPr>
      <w:r>
        <w:rPr>
          <w:rFonts w:ascii="Times New Roman" w:eastAsia="Calibri" w:hAnsi="Times New Roman"/>
          <w:sz w:val="24"/>
          <w:szCs w:val="24"/>
          <w:lang w:val="sr-Latn-RS"/>
        </w:rPr>
        <w:t>S</w:t>
      </w:r>
      <w:r w:rsidR="00FB6701" w:rsidRPr="009C4430">
        <w:rPr>
          <w:rFonts w:ascii="Times New Roman" w:eastAsia="Calibri" w:hAnsi="Times New Roman"/>
          <w:sz w:val="24"/>
          <w:szCs w:val="24"/>
          <w:lang w:val="sr-Latn-RS"/>
        </w:rPr>
        <w:t>tručnim</w:t>
      </w:r>
      <w:r w:rsidR="00FB6701" w:rsidRPr="004C629A">
        <w:rPr>
          <w:rFonts w:ascii="Times New Roman" w:eastAsia="Calibri" w:hAnsi="Times New Roman"/>
          <w:sz w:val="24"/>
          <w:szCs w:val="24"/>
          <w:u w:val="single"/>
          <w:lang w:val="sr-Latn-RS"/>
        </w:rPr>
        <w:t xml:space="preserve"> radnicima na materijalnim davanjima u CSR</w:t>
      </w:r>
      <w:r w:rsidR="00FB6701" w:rsidRPr="004C629A">
        <w:rPr>
          <w:rFonts w:ascii="Times New Roman" w:eastAsia="Calibri" w:hAnsi="Times New Roman"/>
          <w:sz w:val="24"/>
          <w:szCs w:val="24"/>
          <w:lang w:val="sr-Latn-RS"/>
        </w:rPr>
        <w:t>, jer izgleda vlada uverenje da to n</w:t>
      </w:r>
      <w:r>
        <w:rPr>
          <w:rFonts w:ascii="Times New Roman" w:eastAsia="Calibri" w:hAnsi="Times New Roman"/>
          <w:sz w:val="24"/>
          <w:szCs w:val="24"/>
          <w:lang w:val="sr-Latn-RS"/>
        </w:rPr>
        <w:t>j</w:t>
      </w:r>
      <w:r w:rsidR="00FB6701" w:rsidRPr="004C629A">
        <w:rPr>
          <w:rFonts w:ascii="Times New Roman" w:eastAsia="Calibri" w:hAnsi="Times New Roman"/>
          <w:sz w:val="24"/>
          <w:szCs w:val="24"/>
          <w:lang w:val="sr-Latn-RS"/>
        </w:rPr>
        <w:t>ima nije ni potrebno, da oni obavljaju jednostavan i visoko struktuiran posao, bez mnogo stručnih dilema. Pod</w:t>
      </w:r>
      <w:r>
        <w:rPr>
          <w:rFonts w:ascii="Times New Roman" w:eastAsia="Calibri" w:hAnsi="Times New Roman"/>
          <w:sz w:val="24"/>
          <w:szCs w:val="24"/>
          <w:lang w:val="sr-Latn-RS"/>
        </w:rPr>
        <w:t>s</w:t>
      </w:r>
      <w:r w:rsidR="00FB6701" w:rsidRPr="004C629A">
        <w:rPr>
          <w:rFonts w:ascii="Times New Roman" w:eastAsia="Calibri" w:hAnsi="Times New Roman"/>
          <w:sz w:val="24"/>
          <w:szCs w:val="24"/>
          <w:lang w:val="sr-Latn-RS"/>
        </w:rPr>
        <w:t>ećamo ovde da se radi o stručnim radnicima koji neposredno rade sa najsiromašnijim građanima Crne Gore, od kojih neki mogu, a neki ne mogu da ostvare svoja prava na materijalnu podršku u prevladavanju siromaštva i socijalne isključenosti. Jasno je da ovim stručnim radnicima nije potrebna istovetna superviz</w:t>
      </w:r>
      <w:r>
        <w:rPr>
          <w:rFonts w:ascii="Times New Roman" w:eastAsia="Calibri" w:hAnsi="Times New Roman"/>
          <w:sz w:val="24"/>
          <w:szCs w:val="24"/>
          <w:lang w:val="sr-Latn-RS"/>
        </w:rPr>
        <w:t>i</w:t>
      </w:r>
      <w:r w:rsidR="00FB6701" w:rsidRPr="004C629A">
        <w:rPr>
          <w:rFonts w:ascii="Times New Roman" w:eastAsia="Calibri" w:hAnsi="Times New Roman"/>
          <w:sz w:val="24"/>
          <w:szCs w:val="24"/>
          <w:lang w:val="sr-Latn-RS"/>
        </w:rPr>
        <w:t xml:space="preserve">ja kao kod rada na slučaju, ali su njihove potrebe za podrškom, razvojem kompetencija, promišljanjem, preispitivanjem i refleksijom prakse, te za rešavanjem etičkih dilema istovetne kao i kod drugih stručnih radnika u CSR. Ova situacija takođe ukazuje na "podvojenost" dva dela CSR </w:t>
      </w:r>
      <w:r>
        <w:rPr>
          <w:rFonts w:ascii="Times New Roman" w:eastAsia="Calibri" w:hAnsi="Times New Roman"/>
          <w:sz w:val="24"/>
          <w:szCs w:val="24"/>
          <w:lang w:val="sr-Latn-RS"/>
        </w:rPr>
        <w:t>–</w:t>
      </w:r>
      <w:r w:rsidR="00FB6701" w:rsidRPr="004C629A">
        <w:rPr>
          <w:rFonts w:ascii="Times New Roman" w:eastAsia="Calibri" w:hAnsi="Times New Roman"/>
          <w:sz w:val="24"/>
          <w:szCs w:val="24"/>
          <w:lang w:val="sr-Latn-RS"/>
        </w:rPr>
        <w:t xml:space="preserve"> nedostatak timske saradnje i organizacijske </w:t>
      </w:r>
      <w:proofErr w:type="spellStart"/>
      <w:r w:rsidR="00FB6701" w:rsidRPr="004C629A">
        <w:rPr>
          <w:rFonts w:ascii="Times New Roman" w:eastAsia="Calibri" w:hAnsi="Times New Roman"/>
          <w:sz w:val="24"/>
          <w:szCs w:val="24"/>
          <w:lang w:val="sr-Latn-RS"/>
        </w:rPr>
        <w:t>uvezanosti</w:t>
      </w:r>
      <w:proofErr w:type="spellEnd"/>
      <w:r w:rsidR="00FB6701" w:rsidRPr="004C629A">
        <w:rPr>
          <w:rFonts w:ascii="Times New Roman" w:eastAsia="Calibri" w:hAnsi="Times New Roman"/>
          <w:sz w:val="24"/>
          <w:szCs w:val="24"/>
          <w:lang w:val="sr-Latn-RS"/>
        </w:rPr>
        <w:t xml:space="preserve">. To svakako proizvodi </w:t>
      </w:r>
      <w:r w:rsidR="00FB6701" w:rsidRPr="004C629A">
        <w:rPr>
          <w:rFonts w:ascii="Times New Roman" w:eastAsia="Calibri" w:hAnsi="Times New Roman"/>
          <w:sz w:val="24"/>
          <w:szCs w:val="24"/>
          <w:lang w:val="sr-Latn-RS"/>
        </w:rPr>
        <w:lastRenderedPageBreak/>
        <w:t>posledice i po stručne radnike (u "oba dela" CSR) i po korisnike, i po kvalitet rada CSR i celog sistema.</w:t>
      </w:r>
    </w:p>
    <w:p w14:paraId="3A628463" w14:textId="25F8BFE9" w:rsidR="00FB6701" w:rsidRPr="004C629A" w:rsidRDefault="009C4430" w:rsidP="009C4430">
      <w:pPr>
        <w:pStyle w:val="ListParagraph"/>
        <w:numPr>
          <w:ilvl w:val="0"/>
          <w:numId w:val="39"/>
        </w:numPr>
        <w:tabs>
          <w:tab w:val="left" w:pos="2694"/>
        </w:tabs>
        <w:spacing w:after="120" w:line="240" w:lineRule="auto"/>
        <w:contextualSpacing w:val="0"/>
        <w:jc w:val="both"/>
        <w:rPr>
          <w:rFonts w:ascii="Times New Roman" w:eastAsia="Calibri" w:hAnsi="Times New Roman"/>
          <w:sz w:val="24"/>
          <w:szCs w:val="24"/>
          <w:lang w:val="sr-Latn-RS"/>
        </w:rPr>
      </w:pPr>
      <w:r>
        <w:rPr>
          <w:rFonts w:ascii="Times New Roman" w:eastAsia="Calibri" w:hAnsi="Times New Roman"/>
          <w:sz w:val="24"/>
          <w:szCs w:val="24"/>
          <w:u w:val="single"/>
          <w:lang w:val="sr-Latn-RS"/>
        </w:rPr>
        <w:t>S</w:t>
      </w:r>
      <w:r w:rsidR="00FB6701" w:rsidRPr="004C629A">
        <w:rPr>
          <w:rFonts w:ascii="Times New Roman" w:eastAsia="Calibri" w:hAnsi="Times New Roman"/>
          <w:sz w:val="24"/>
          <w:szCs w:val="24"/>
          <w:u w:val="single"/>
          <w:lang w:val="sr-Latn-RS"/>
        </w:rPr>
        <w:t xml:space="preserve">tručnim radnicima i saradnicima koji rade sa korisnicima u ustanovama socijalne zaštite i kod </w:t>
      </w:r>
      <w:proofErr w:type="spellStart"/>
      <w:r w:rsidR="00FB6701" w:rsidRPr="004C629A">
        <w:rPr>
          <w:rFonts w:ascii="Times New Roman" w:eastAsia="Calibri" w:hAnsi="Times New Roman"/>
          <w:sz w:val="24"/>
          <w:szCs w:val="24"/>
          <w:u w:val="single"/>
          <w:lang w:val="sr-Latn-RS"/>
        </w:rPr>
        <w:t>pružaoca</w:t>
      </w:r>
      <w:proofErr w:type="spellEnd"/>
      <w:r w:rsidR="00FB6701" w:rsidRPr="004C629A">
        <w:rPr>
          <w:rFonts w:ascii="Times New Roman" w:eastAsia="Calibri" w:hAnsi="Times New Roman"/>
          <w:sz w:val="24"/>
          <w:szCs w:val="24"/>
          <w:u w:val="single"/>
          <w:lang w:val="sr-Latn-RS"/>
        </w:rPr>
        <w:t xml:space="preserve"> usluga.</w:t>
      </w:r>
      <w:r w:rsidR="00FB6701" w:rsidRPr="004C629A">
        <w:rPr>
          <w:rFonts w:ascii="Times New Roman" w:eastAsia="Calibri" w:hAnsi="Times New Roman"/>
          <w:sz w:val="24"/>
          <w:szCs w:val="24"/>
          <w:lang w:val="sr-Latn-RS"/>
        </w:rPr>
        <w:t xml:space="preserve"> Savremena praksa socijalne zaštite podrazumeva, razvija, neguje i stalno preispituje superviziju osoblja koje je u neposrednom kontaktu sa korisnicima usluga. Kvalitetna i kontekstu prilagođena supervizija se danas razume kao pravo i suštinska potreba radnika u socijalnoj zaštiti, i preduslov (važan, nikako i jedini!) za obezbeđenje kvalitetnih usluga korisnicima.</w:t>
      </w:r>
    </w:p>
    <w:p w14:paraId="1E38B090" w14:textId="238A1CEF" w:rsidR="00FB6701" w:rsidRPr="004C629A" w:rsidRDefault="00FB6701" w:rsidP="009C4430">
      <w:pPr>
        <w:pStyle w:val="ListParagraph"/>
        <w:tabs>
          <w:tab w:val="left" w:pos="2694"/>
        </w:tabs>
        <w:spacing w:after="120" w:line="240" w:lineRule="auto"/>
        <w:ind w:left="0"/>
        <w:contextualSpacing w:val="0"/>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Većina sagovornika tokom konsultacija u fokus grupama izgleda ne razmatra mogućnosti i potrebe sistema socijalne i dječije zaštite u Crnoj Gori za supervizijom koja će odgovoriti na potrebe svih stručnih radnika i saradnika u neposrednom kontaktu sa korisnicima. Takvoj situaciji su </w:t>
      </w:r>
      <w:r w:rsidR="009C4430" w:rsidRPr="004C629A">
        <w:rPr>
          <w:rFonts w:ascii="Times New Roman" w:eastAsia="Calibri" w:hAnsi="Times New Roman"/>
          <w:sz w:val="24"/>
          <w:szCs w:val="24"/>
          <w:lang w:val="sr-Latn-RS"/>
        </w:rPr>
        <w:t>doprineli</w:t>
      </w:r>
      <w:r w:rsidRPr="004C629A">
        <w:rPr>
          <w:rFonts w:ascii="Times New Roman" w:eastAsia="Calibri" w:hAnsi="Times New Roman"/>
          <w:sz w:val="24"/>
          <w:szCs w:val="24"/>
          <w:lang w:val="sr-Latn-RS"/>
        </w:rPr>
        <w:t xml:space="preserve"> kako reputacija (ili imidž) koju je razvilo dosadašnje funkcionisanje supervizije (da je vezana za vođenje slučaja u CSR; da podrazumeva </w:t>
      </w:r>
      <w:r w:rsidR="009C4430" w:rsidRPr="004C629A">
        <w:rPr>
          <w:rFonts w:ascii="Times New Roman" w:eastAsia="Calibri" w:hAnsi="Times New Roman"/>
          <w:sz w:val="24"/>
          <w:szCs w:val="24"/>
          <w:lang w:val="sr-Latn-RS"/>
        </w:rPr>
        <w:t>konsultacije</w:t>
      </w:r>
      <w:r w:rsidRPr="004C629A">
        <w:rPr>
          <w:rFonts w:ascii="Times New Roman" w:eastAsia="Calibri" w:hAnsi="Times New Roman"/>
          <w:sz w:val="24"/>
          <w:szCs w:val="24"/>
          <w:lang w:val="sr-Latn-RS"/>
        </w:rPr>
        <w:t xml:space="preserve"> u tekućem radu i odobravanje </w:t>
      </w:r>
      <w:r w:rsidR="009C4430" w:rsidRPr="004C629A">
        <w:rPr>
          <w:rFonts w:ascii="Times New Roman" w:eastAsia="Calibri" w:hAnsi="Times New Roman"/>
          <w:sz w:val="24"/>
          <w:szCs w:val="24"/>
          <w:lang w:val="sr-Latn-RS"/>
        </w:rPr>
        <w:t>dokumenata</w:t>
      </w:r>
      <w:r w:rsidRPr="004C629A">
        <w:rPr>
          <w:rFonts w:ascii="Times New Roman" w:eastAsia="Calibri" w:hAnsi="Times New Roman"/>
          <w:sz w:val="24"/>
          <w:szCs w:val="24"/>
          <w:lang w:val="sr-Latn-RS"/>
        </w:rPr>
        <w:t xml:space="preserve"> “u informacionom sistemu”), kao i način na koji se tumače postojeći propisi (“nije regulisano zakonom”). Supervizija je regulisana Zakonom kao aktivnost koju, u vidu </w:t>
      </w:r>
      <w:r w:rsidR="009C4430" w:rsidRPr="004C629A">
        <w:rPr>
          <w:rFonts w:ascii="Times New Roman" w:eastAsia="Calibri" w:hAnsi="Times New Roman"/>
          <w:sz w:val="24"/>
          <w:szCs w:val="24"/>
          <w:lang w:val="sr-Latn-RS"/>
        </w:rPr>
        <w:t>podrške</w:t>
      </w:r>
      <w:r w:rsidRPr="004C629A">
        <w:rPr>
          <w:rFonts w:ascii="Times New Roman" w:eastAsia="Calibri" w:hAnsi="Times New Roman"/>
          <w:sz w:val="24"/>
          <w:szCs w:val="24"/>
          <w:lang w:val="sr-Latn-RS"/>
        </w:rPr>
        <w:t xml:space="preserve"> razvoju sistema, obezbeđuje Zavod za socijalnu i dječju zaštitu, radi pružanja kvalitetnih usluga korisnicima (dakle, “važi” za sve koji pružaju usluge korisnicima), a podzakonskim aktom koji reguliše rad CSR je uređen deo koji prati proces vođenja slučaja. Taj podzakonski akt “ne brani”(ne sprečava) niti ometa obezbeđenje prilagođenih oblika supervizije stručnim radnicima na materijalnim davanjima, niti kaže da supervizori treba da sprovode prvenstveno administrativnu funkciju supervizije, a da ostale funkcije sprovode ako im za to preostane vremena - što se ipak dešava u praksi. </w:t>
      </w:r>
    </w:p>
    <w:p w14:paraId="7486706D" w14:textId="26A4A3D9" w:rsidR="00FB6701" w:rsidRPr="004C629A" w:rsidRDefault="00FB6701" w:rsidP="009C4430">
      <w:pPr>
        <w:pStyle w:val="ListParagraph"/>
        <w:tabs>
          <w:tab w:val="left" w:pos="2694"/>
        </w:tabs>
        <w:spacing w:after="120" w:line="240" w:lineRule="auto"/>
        <w:ind w:left="0"/>
        <w:contextualSpacing w:val="0"/>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Skoro svi voditelji slučaja su jedinstveni da je dostupnost supervizora problem, uglavnom zato što i oni sami imaju “svoje predmete”, a „sama fizička prisutnost (na radnom mestu, prim. NŽ) ne znači i da je taj supervizor suštinski uvek dostupan“. U nekim CSR gde se obavlja “eksterna supervizija”, odnosno gde Zavod pomoću Informacionog </w:t>
      </w:r>
      <w:r w:rsidR="009C4430" w:rsidRPr="004C629A">
        <w:rPr>
          <w:rFonts w:ascii="Times New Roman" w:eastAsia="Calibri" w:hAnsi="Times New Roman"/>
          <w:sz w:val="24"/>
          <w:szCs w:val="24"/>
          <w:lang w:val="sr-Latn-RS"/>
        </w:rPr>
        <w:t>sistema</w:t>
      </w:r>
      <w:r w:rsidRPr="004C629A">
        <w:rPr>
          <w:rFonts w:ascii="Times New Roman" w:eastAsia="Calibri" w:hAnsi="Times New Roman"/>
          <w:sz w:val="24"/>
          <w:szCs w:val="24"/>
          <w:lang w:val="sr-Latn-RS"/>
        </w:rPr>
        <w:t xml:space="preserve"> prati rad na slučaju, to funkcioniše tako što se voditelj slučaja i supervizor iz Zavoda čuju telefonom, komuniciraju „kroz sistem“, koriste </w:t>
      </w:r>
      <w:r w:rsidR="009C4430">
        <w:rPr>
          <w:rFonts w:ascii="Times New Roman" w:eastAsia="Calibri" w:hAnsi="Times New Roman"/>
          <w:sz w:val="24"/>
          <w:szCs w:val="24"/>
          <w:lang w:val="sr-Latn-RS"/>
        </w:rPr>
        <w:t>SMS</w:t>
      </w:r>
      <w:r w:rsidRPr="004C629A">
        <w:rPr>
          <w:rFonts w:ascii="Times New Roman" w:eastAsia="Calibri" w:hAnsi="Times New Roman"/>
          <w:sz w:val="24"/>
          <w:szCs w:val="24"/>
          <w:lang w:val="sr-Latn-RS"/>
        </w:rPr>
        <w:t xml:space="preserve"> ili </w:t>
      </w:r>
      <w:proofErr w:type="spellStart"/>
      <w:r w:rsidR="009C4430">
        <w:rPr>
          <w:rFonts w:ascii="Times New Roman" w:eastAsia="Calibri" w:hAnsi="Times New Roman"/>
          <w:sz w:val="24"/>
          <w:szCs w:val="24"/>
          <w:lang w:val="sr-Latn-RS"/>
        </w:rPr>
        <w:t>v</w:t>
      </w:r>
      <w:r w:rsidRPr="004C629A">
        <w:rPr>
          <w:rFonts w:ascii="Times New Roman" w:eastAsia="Calibri" w:hAnsi="Times New Roman"/>
          <w:sz w:val="24"/>
          <w:szCs w:val="24"/>
          <w:lang w:val="sr-Latn-RS"/>
        </w:rPr>
        <w:t>iber</w:t>
      </w:r>
      <w:proofErr w:type="spellEnd"/>
      <w:r w:rsidRPr="004C629A">
        <w:rPr>
          <w:rFonts w:ascii="Times New Roman" w:eastAsia="Calibri" w:hAnsi="Times New Roman"/>
          <w:sz w:val="24"/>
          <w:szCs w:val="24"/>
          <w:lang w:val="sr-Latn-RS"/>
        </w:rPr>
        <w:t xml:space="preserve"> poruke. </w:t>
      </w:r>
    </w:p>
    <w:p w14:paraId="1E0B5715" w14:textId="152E76CE" w:rsidR="00FB6701" w:rsidRPr="004C629A" w:rsidRDefault="00FB6701" w:rsidP="009C4430">
      <w:pPr>
        <w:pStyle w:val="ListParagraph"/>
        <w:tabs>
          <w:tab w:val="left" w:pos="2694"/>
        </w:tabs>
        <w:spacing w:after="120" w:line="240" w:lineRule="auto"/>
        <w:ind w:left="0"/>
        <w:contextualSpacing w:val="0"/>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Sa druge strane, razvijeno je očekivanje da supervizor treba da bude "uvek dostupan" (doduše s</w:t>
      </w:r>
      <w:r w:rsidR="009C4430">
        <w:rPr>
          <w:rFonts w:ascii="Times New Roman" w:eastAsia="Calibri" w:hAnsi="Times New Roman"/>
          <w:sz w:val="24"/>
          <w:szCs w:val="24"/>
          <w:lang w:val="sr-Latn-RS"/>
        </w:rPr>
        <w:t>a</w:t>
      </w:r>
      <w:r w:rsidRPr="004C629A">
        <w:rPr>
          <w:rFonts w:ascii="Times New Roman" w:eastAsia="Calibri" w:hAnsi="Times New Roman"/>
          <w:sz w:val="24"/>
          <w:szCs w:val="24"/>
          <w:lang w:val="sr-Latn-RS"/>
        </w:rPr>
        <w:t xml:space="preserve">mo voditeljima slučaja). Imati supervizora na radnom mestu ipak ne podrazumeva apsolutnu dostupnost i celodnevnu raspoloživost. Pretpostavlja se da su voditelji slučaja kompetentni i autonomni profesionalci (mada mogu biti na različitom stepenu razvoja kompetencija), da im </w:t>
      </w:r>
      <w:proofErr w:type="spellStart"/>
      <w:r w:rsidRPr="004C629A">
        <w:rPr>
          <w:rFonts w:ascii="Times New Roman" w:eastAsia="Calibri" w:hAnsi="Times New Roman"/>
          <w:sz w:val="24"/>
          <w:szCs w:val="24"/>
          <w:lang w:val="sr-Latn-RS"/>
        </w:rPr>
        <w:t>suprevizija</w:t>
      </w:r>
      <w:proofErr w:type="spellEnd"/>
      <w:r w:rsidRPr="004C629A">
        <w:rPr>
          <w:rFonts w:ascii="Times New Roman" w:eastAsia="Calibri" w:hAnsi="Times New Roman"/>
          <w:sz w:val="24"/>
          <w:szCs w:val="24"/>
          <w:lang w:val="sr-Latn-RS"/>
        </w:rPr>
        <w:t xml:space="preserve"> koja je organizovana kao struktuirana, planska i kontinuirana delatnost olakšava autonomno i kvalitetno funkcionisanje, a ne da ga zamenjuje ili kompenzuje.</w:t>
      </w:r>
    </w:p>
    <w:p w14:paraId="2D60F0FC" w14:textId="3FF99A92" w:rsidR="00FB6701" w:rsidRPr="004C629A" w:rsidRDefault="00FB6701" w:rsidP="009C4430">
      <w:pPr>
        <w:pStyle w:val="ListParagraph"/>
        <w:tabs>
          <w:tab w:val="left" w:pos="2694"/>
        </w:tabs>
        <w:spacing w:after="120" w:line="240" w:lineRule="auto"/>
        <w:ind w:left="0"/>
        <w:contextualSpacing w:val="0"/>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Gotovo svi učesnici fokus grupa naglašavaju da supervizori uglavnom imaju uvid samo u dokumentaciju o radu sa korisnikom, što dovodi u pitanje stvarno sagledavanje okolnosti konkretnih slučajeva i ishoda po korisnike i porodice.</w:t>
      </w:r>
      <w:r w:rsidR="009C4430">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 xml:space="preserve">Kada su u pitanju individualni (osim konsultativnih sastanaka tokom rada na slučaju), a i struktuirani i planirani grupni </w:t>
      </w:r>
      <w:proofErr w:type="spellStart"/>
      <w:r w:rsidRPr="004C629A">
        <w:rPr>
          <w:rFonts w:ascii="Times New Roman" w:eastAsia="Calibri" w:hAnsi="Times New Roman"/>
          <w:sz w:val="24"/>
          <w:szCs w:val="24"/>
          <w:lang w:val="sr-Latn-RS"/>
        </w:rPr>
        <w:t>supervizijski</w:t>
      </w:r>
      <w:proofErr w:type="spellEnd"/>
      <w:r w:rsidRPr="004C629A">
        <w:rPr>
          <w:rFonts w:ascii="Times New Roman" w:eastAsia="Calibri" w:hAnsi="Times New Roman"/>
          <w:sz w:val="24"/>
          <w:szCs w:val="24"/>
          <w:lang w:val="sr-Latn-RS"/>
        </w:rPr>
        <w:t xml:space="preserve"> sastanci, oni izgleda se retko održavaju (“nisu zaživeli”). To ukazuje da se ne koriste suštinske prednosti </w:t>
      </w:r>
      <w:proofErr w:type="spellStart"/>
      <w:r w:rsidRPr="004C629A">
        <w:rPr>
          <w:rFonts w:ascii="Times New Roman" w:eastAsia="Calibri" w:hAnsi="Times New Roman"/>
          <w:sz w:val="24"/>
          <w:szCs w:val="24"/>
          <w:lang w:val="sr-Latn-RS"/>
        </w:rPr>
        <w:t>supervizijske</w:t>
      </w:r>
      <w:proofErr w:type="spellEnd"/>
      <w:r w:rsidRPr="004C629A">
        <w:rPr>
          <w:rFonts w:ascii="Times New Roman" w:eastAsia="Calibri" w:hAnsi="Times New Roman"/>
          <w:sz w:val="24"/>
          <w:szCs w:val="24"/>
          <w:lang w:val="sr-Latn-RS"/>
        </w:rPr>
        <w:t xml:space="preserve"> grupe (</w:t>
      </w:r>
      <w:r w:rsidR="009C4430" w:rsidRPr="004C629A">
        <w:rPr>
          <w:rFonts w:ascii="Times New Roman" w:eastAsia="Calibri" w:hAnsi="Times New Roman"/>
          <w:sz w:val="24"/>
          <w:szCs w:val="24"/>
          <w:lang w:val="sr-Latn-RS"/>
        </w:rPr>
        <w:t>interne</w:t>
      </w:r>
      <w:r w:rsidRPr="004C629A">
        <w:rPr>
          <w:rFonts w:ascii="Times New Roman" w:eastAsia="Calibri" w:hAnsi="Times New Roman"/>
          <w:sz w:val="24"/>
          <w:szCs w:val="24"/>
          <w:lang w:val="sr-Latn-RS"/>
        </w:rPr>
        <w:t xml:space="preserve">, timske, ili mešovite, koja okuplja profesionalce iz različitih </w:t>
      </w:r>
      <w:proofErr w:type="spellStart"/>
      <w:r w:rsidRPr="004C629A">
        <w:rPr>
          <w:rFonts w:ascii="Times New Roman" w:eastAsia="Calibri" w:hAnsi="Times New Roman"/>
          <w:sz w:val="24"/>
          <w:szCs w:val="24"/>
          <w:lang w:val="sr-Latn-RS"/>
        </w:rPr>
        <w:t>soicjalnih</w:t>
      </w:r>
      <w:proofErr w:type="spellEnd"/>
      <w:r w:rsidRPr="004C629A">
        <w:rPr>
          <w:rFonts w:ascii="Times New Roman" w:eastAsia="Calibri" w:hAnsi="Times New Roman"/>
          <w:sz w:val="24"/>
          <w:szCs w:val="24"/>
          <w:lang w:val="sr-Latn-RS"/>
        </w:rPr>
        <w:t xml:space="preserve"> službi u </w:t>
      </w:r>
      <w:proofErr w:type="spellStart"/>
      <w:r w:rsidRPr="004C629A">
        <w:rPr>
          <w:rFonts w:ascii="Times New Roman" w:eastAsia="Calibri" w:hAnsi="Times New Roman"/>
          <w:sz w:val="24"/>
          <w:szCs w:val="24"/>
          <w:lang w:val="sr-Latn-RS"/>
        </w:rPr>
        <w:t>suprevizijski</w:t>
      </w:r>
      <w:proofErr w:type="spellEnd"/>
      <w:r w:rsidRPr="004C629A">
        <w:rPr>
          <w:rFonts w:ascii="Times New Roman" w:eastAsia="Calibri" w:hAnsi="Times New Roman"/>
          <w:sz w:val="24"/>
          <w:szCs w:val="24"/>
          <w:lang w:val="sr-Latn-RS"/>
        </w:rPr>
        <w:t xml:space="preserve"> proces), a to je mogućnost korišćenja grupnih </w:t>
      </w:r>
      <w:r w:rsidR="009C4430" w:rsidRPr="004C629A">
        <w:rPr>
          <w:rFonts w:ascii="Times New Roman" w:eastAsia="Calibri" w:hAnsi="Times New Roman"/>
          <w:sz w:val="24"/>
          <w:szCs w:val="24"/>
          <w:lang w:val="sr-Latn-RS"/>
        </w:rPr>
        <w:t>proces</w:t>
      </w:r>
      <w:r w:rsidR="009C4430">
        <w:rPr>
          <w:rFonts w:ascii="Times New Roman" w:eastAsia="Calibri" w:hAnsi="Times New Roman"/>
          <w:sz w:val="24"/>
          <w:szCs w:val="24"/>
          <w:lang w:val="sr-Latn-RS"/>
        </w:rPr>
        <w:t>a</w:t>
      </w:r>
      <w:r w:rsidRPr="004C629A">
        <w:rPr>
          <w:rFonts w:ascii="Times New Roman" w:eastAsia="Calibri" w:hAnsi="Times New Roman"/>
          <w:sz w:val="24"/>
          <w:szCs w:val="24"/>
          <w:lang w:val="sr-Latn-RS"/>
        </w:rPr>
        <w:t xml:space="preserve"> za razmenu, poređenje, međusobno učenje, </w:t>
      </w:r>
      <w:r w:rsidR="009C4430" w:rsidRPr="004C629A">
        <w:rPr>
          <w:rFonts w:ascii="Times New Roman" w:eastAsia="Calibri" w:hAnsi="Times New Roman"/>
          <w:sz w:val="24"/>
          <w:szCs w:val="24"/>
          <w:lang w:val="sr-Latn-RS"/>
        </w:rPr>
        <w:t>refleksiju</w:t>
      </w:r>
      <w:r w:rsidRPr="004C629A">
        <w:rPr>
          <w:rFonts w:ascii="Times New Roman" w:eastAsia="Calibri" w:hAnsi="Times New Roman"/>
          <w:sz w:val="24"/>
          <w:szCs w:val="24"/>
          <w:lang w:val="sr-Latn-RS"/>
        </w:rPr>
        <w:t xml:space="preserve">, rešavanje zajedničkih praktičnih i teorijskih izazova i izgradnju zajednice stručnjaka koja ima </w:t>
      </w:r>
      <w:r w:rsidR="009C4430" w:rsidRPr="004C629A">
        <w:rPr>
          <w:rFonts w:ascii="Times New Roman" w:eastAsia="Calibri" w:hAnsi="Times New Roman"/>
          <w:sz w:val="24"/>
          <w:szCs w:val="24"/>
          <w:lang w:val="sr-Latn-RS"/>
        </w:rPr>
        <w:t>ujednačen</w:t>
      </w:r>
      <w:r w:rsidRPr="004C629A">
        <w:rPr>
          <w:rFonts w:ascii="Times New Roman" w:eastAsia="Calibri" w:hAnsi="Times New Roman"/>
          <w:sz w:val="24"/>
          <w:szCs w:val="24"/>
          <w:lang w:val="sr-Latn-RS"/>
        </w:rPr>
        <w:t xml:space="preserve"> pristup praksi.</w:t>
      </w:r>
    </w:p>
    <w:p w14:paraId="4067142A" w14:textId="777B3891" w:rsidR="00FB6701" w:rsidRPr="004C629A" w:rsidRDefault="00FB6701" w:rsidP="009C4430">
      <w:pPr>
        <w:pStyle w:val="ListParagraph"/>
        <w:tabs>
          <w:tab w:val="left" w:pos="2694"/>
        </w:tabs>
        <w:spacing w:after="120" w:line="240" w:lineRule="auto"/>
        <w:ind w:left="0"/>
        <w:contextualSpacing w:val="0"/>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lastRenderedPageBreak/>
        <w:t>Saradnici Zavoda smatraju da se ne pravi razlika izme</w:t>
      </w:r>
      <w:r w:rsidR="009C4430">
        <w:rPr>
          <w:rFonts w:ascii="Times New Roman" w:eastAsia="Calibri" w:hAnsi="Times New Roman"/>
          <w:sz w:val="24"/>
          <w:szCs w:val="24"/>
          <w:lang w:val="sr-Latn-RS"/>
        </w:rPr>
        <w:t>đ</w:t>
      </w:r>
      <w:r w:rsidRPr="004C629A">
        <w:rPr>
          <w:rFonts w:ascii="Times New Roman" w:eastAsia="Calibri" w:hAnsi="Times New Roman"/>
          <w:sz w:val="24"/>
          <w:szCs w:val="24"/>
          <w:lang w:val="sr-Latn-RS"/>
        </w:rPr>
        <w:t xml:space="preserve">u </w:t>
      </w:r>
      <w:proofErr w:type="spellStart"/>
      <w:r w:rsidRPr="004C629A">
        <w:rPr>
          <w:rFonts w:ascii="Times New Roman" w:eastAsia="Calibri" w:hAnsi="Times New Roman"/>
          <w:sz w:val="24"/>
          <w:szCs w:val="24"/>
          <w:lang w:val="sr-Latn-RS"/>
        </w:rPr>
        <w:t>supervizijskog</w:t>
      </w:r>
      <w:proofErr w:type="spellEnd"/>
      <w:r w:rsidRPr="004C629A">
        <w:rPr>
          <w:rFonts w:ascii="Times New Roman" w:eastAsia="Calibri" w:hAnsi="Times New Roman"/>
          <w:sz w:val="24"/>
          <w:szCs w:val="24"/>
          <w:lang w:val="sr-Latn-RS"/>
        </w:rPr>
        <w:t xml:space="preserve">, kolegijumskog i timskog sastanka, dok saradnici </w:t>
      </w:r>
      <w:r w:rsidR="009C4430">
        <w:rPr>
          <w:rFonts w:ascii="Times New Roman" w:eastAsia="Calibri" w:hAnsi="Times New Roman"/>
          <w:sz w:val="24"/>
          <w:szCs w:val="24"/>
          <w:lang w:val="sr-Latn-RS"/>
        </w:rPr>
        <w:t>M</w:t>
      </w:r>
      <w:r w:rsidR="009C4430" w:rsidRPr="004C629A">
        <w:rPr>
          <w:rFonts w:ascii="Times New Roman" w:eastAsia="Calibri" w:hAnsi="Times New Roman"/>
          <w:sz w:val="24"/>
          <w:szCs w:val="24"/>
          <w:lang w:val="sr-Latn-RS"/>
        </w:rPr>
        <w:t>inistarstva</w:t>
      </w:r>
      <w:r w:rsidRPr="004C629A">
        <w:rPr>
          <w:rFonts w:ascii="Times New Roman" w:eastAsia="Calibri" w:hAnsi="Times New Roman"/>
          <w:sz w:val="24"/>
          <w:szCs w:val="24"/>
          <w:lang w:val="sr-Latn-RS"/>
        </w:rPr>
        <w:t xml:space="preserve"> ispravno naglašavaju da konferencija slučaja jeste korisno metodsko i </w:t>
      </w:r>
      <w:r w:rsidR="009C4430" w:rsidRPr="004C629A">
        <w:rPr>
          <w:rFonts w:ascii="Times New Roman" w:eastAsia="Calibri" w:hAnsi="Times New Roman"/>
          <w:sz w:val="24"/>
          <w:szCs w:val="24"/>
          <w:lang w:val="sr-Latn-RS"/>
        </w:rPr>
        <w:t>praktično</w:t>
      </w:r>
      <w:r w:rsidRPr="004C629A">
        <w:rPr>
          <w:rFonts w:ascii="Times New Roman" w:eastAsia="Calibri" w:hAnsi="Times New Roman"/>
          <w:sz w:val="24"/>
          <w:szCs w:val="24"/>
          <w:lang w:val="sr-Latn-RS"/>
        </w:rPr>
        <w:t xml:space="preserve"> sredstvo u radu, ali da ona ne obezbeđuje supervizijsku podršku niti zamenu za nju. Sa druge strane, kada je u pitanju uloga Zavoda u pružanju </w:t>
      </w:r>
      <w:proofErr w:type="spellStart"/>
      <w:r w:rsidRPr="004C629A">
        <w:rPr>
          <w:rFonts w:ascii="Times New Roman" w:eastAsia="Calibri" w:hAnsi="Times New Roman"/>
          <w:sz w:val="24"/>
          <w:szCs w:val="24"/>
          <w:lang w:val="sr-Latn-RS"/>
        </w:rPr>
        <w:t>supervizijske</w:t>
      </w:r>
      <w:proofErr w:type="spellEnd"/>
      <w:r w:rsidRPr="004C629A">
        <w:rPr>
          <w:rFonts w:ascii="Times New Roman" w:eastAsia="Calibri" w:hAnsi="Times New Roman"/>
          <w:sz w:val="24"/>
          <w:szCs w:val="24"/>
          <w:lang w:val="sr-Latn-RS"/>
        </w:rPr>
        <w:t xml:space="preserve"> podrške CSR tamo gde imaju “</w:t>
      </w:r>
      <w:r w:rsidR="009C4430" w:rsidRPr="004C629A">
        <w:rPr>
          <w:rFonts w:ascii="Times New Roman" w:eastAsia="Calibri" w:hAnsi="Times New Roman"/>
          <w:sz w:val="24"/>
          <w:szCs w:val="24"/>
          <w:lang w:val="sr-Latn-RS"/>
        </w:rPr>
        <w:t>internog</w:t>
      </w:r>
      <w:r w:rsidRPr="004C629A">
        <w:rPr>
          <w:rFonts w:ascii="Times New Roman" w:eastAsia="Calibri" w:hAnsi="Times New Roman"/>
          <w:sz w:val="24"/>
          <w:szCs w:val="24"/>
          <w:lang w:val="sr-Latn-RS"/>
        </w:rPr>
        <w:t xml:space="preserve">” supervizora, ostale grupe </w:t>
      </w:r>
      <w:r w:rsidR="009C4430" w:rsidRPr="004C629A">
        <w:rPr>
          <w:rFonts w:ascii="Times New Roman" w:eastAsia="Calibri" w:hAnsi="Times New Roman"/>
          <w:sz w:val="24"/>
          <w:szCs w:val="24"/>
          <w:lang w:val="sr-Latn-RS"/>
        </w:rPr>
        <w:t>saradnika</w:t>
      </w:r>
      <w:r w:rsidRPr="004C629A">
        <w:rPr>
          <w:rFonts w:ascii="Times New Roman" w:eastAsia="Calibri" w:hAnsi="Times New Roman"/>
          <w:sz w:val="24"/>
          <w:szCs w:val="24"/>
          <w:lang w:val="sr-Latn-RS"/>
        </w:rPr>
        <w:t xml:space="preserve"> smatraju da je takva podrška nedovoljna jer se takvi </w:t>
      </w:r>
      <w:proofErr w:type="spellStart"/>
      <w:r w:rsidRPr="004C629A">
        <w:rPr>
          <w:rFonts w:ascii="Times New Roman" w:eastAsia="Calibri" w:hAnsi="Times New Roman"/>
          <w:sz w:val="24"/>
          <w:szCs w:val="24"/>
          <w:lang w:val="sr-Latn-RS"/>
        </w:rPr>
        <w:t>supervizijski</w:t>
      </w:r>
      <w:proofErr w:type="spellEnd"/>
      <w:r w:rsidRPr="004C629A">
        <w:rPr>
          <w:rFonts w:ascii="Times New Roman" w:eastAsia="Calibri" w:hAnsi="Times New Roman"/>
          <w:sz w:val="24"/>
          <w:szCs w:val="24"/>
          <w:lang w:val="sr-Latn-RS"/>
        </w:rPr>
        <w:t xml:space="preserve"> sastanci održavaju svakih nekoliko meseci, a upitna je i njihova korisnost u obliku i načinu kako su se do sada sprovodili.</w:t>
      </w:r>
    </w:p>
    <w:p w14:paraId="4D7D7130" w14:textId="77777777" w:rsidR="00FB6701" w:rsidRPr="009C4430" w:rsidRDefault="00FB6701" w:rsidP="009C4430">
      <w:pPr>
        <w:tabs>
          <w:tab w:val="left" w:pos="2694"/>
        </w:tabs>
        <w:spacing w:after="120" w:line="240" w:lineRule="auto"/>
        <w:jc w:val="both"/>
        <w:rPr>
          <w:rFonts w:ascii="Times New Roman" w:hAnsi="Times New Roman"/>
          <w:sz w:val="24"/>
          <w:szCs w:val="24"/>
          <w:lang w:val="sr-Latn-RS"/>
        </w:rPr>
      </w:pPr>
    </w:p>
    <w:p w14:paraId="606C27C9" w14:textId="035EAF2A" w:rsidR="00FB6701" w:rsidRPr="009C4430" w:rsidRDefault="00FB6701" w:rsidP="009C4430">
      <w:pPr>
        <w:shd w:val="clear" w:color="auto" w:fill="E2EFD9" w:themeFill="accent6" w:themeFillTint="33"/>
        <w:tabs>
          <w:tab w:val="left" w:pos="2694"/>
        </w:tabs>
        <w:spacing w:after="120" w:line="240" w:lineRule="auto"/>
        <w:jc w:val="both"/>
        <w:rPr>
          <w:rFonts w:ascii="Times New Roman" w:eastAsia="Calibri" w:hAnsi="Times New Roman"/>
          <w:b/>
          <w:sz w:val="24"/>
          <w:szCs w:val="24"/>
          <w:lang w:val="sr-Latn-RS"/>
        </w:rPr>
      </w:pPr>
      <w:r w:rsidRPr="009C4430">
        <w:rPr>
          <w:rFonts w:ascii="Times New Roman" w:eastAsia="Calibri" w:hAnsi="Times New Roman"/>
          <w:b/>
          <w:sz w:val="24"/>
          <w:szCs w:val="24"/>
          <w:lang w:val="sr-Latn-RS"/>
        </w:rPr>
        <w:t>Kontinuitet u primeni supervizije</w:t>
      </w:r>
    </w:p>
    <w:p w14:paraId="303F32B2" w14:textId="68620EAE" w:rsidR="00FB6701" w:rsidRPr="004C629A" w:rsidRDefault="00FB6701" w:rsidP="009C4430">
      <w:pPr>
        <w:tabs>
          <w:tab w:val="left" w:pos="2694"/>
        </w:tabs>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Voditelji slučaja su saglasni da je jedan od najvećih problema u samoj superviziji nedostatak edukativno-razvojne komponente. </w:t>
      </w:r>
      <w:r w:rsidRPr="004C629A">
        <w:rPr>
          <w:rFonts w:ascii="Times New Roman" w:hAnsi="Times New Roman"/>
          <w:sz w:val="24"/>
          <w:szCs w:val="24"/>
          <w:lang w:val="sr-Latn-RS"/>
        </w:rPr>
        <w:t>Postoji visoka s</w:t>
      </w:r>
      <w:r w:rsidRPr="004C629A">
        <w:rPr>
          <w:rFonts w:ascii="Times New Roman" w:eastAsia="Calibri" w:hAnsi="Times New Roman"/>
          <w:sz w:val="24"/>
          <w:szCs w:val="24"/>
          <w:lang w:val="sr-Latn-RS"/>
        </w:rPr>
        <w:t>aglasnost učesnika fokus grupa da supervizija treba da bude integralni deo procesa rada ,</w:t>
      </w:r>
      <w:r w:rsidRPr="004C629A">
        <w:rPr>
          <w:rFonts w:ascii="Times New Roman" w:hAnsi="Times New Roman"/>
          <w:sz w:val="24"/>
          <w:szCs w:val="24"/>
          <w:lang w:val="sr-Latn-RS"/>
        </w:rPr>
        <w:t xml:space="preserve">pa ukazuju </w:t>
      </w:r>
      <w:r w:rsidRPr="004C629A">
        <w:rPr>
          <w:rFonts w:ascii="Times New Roman" w:eastAsia="Calibri" w:hAnsi="Times New Roman"/>
          <w:sz w:val="24"/>
          <w:szCs w:val="24"/>
          <w:lang w:val="sr-Latn-RS"/>
        </w:rPr>
        <w:t xml:space="preserve">na neophodnost drugačije preraspodele aktivnosti i promenu fokusa supervizije, sa administrativne (dominantne) na </w:t>
      </w:r>
      <w:proofErr w:type="spellStart"/>
      <w:r w:rsidRPr="004C629A">
        <w:rPr>
          <w:rFonts w:ascii="Times New Roman" w:eastAsia="Calibri" w:hAnsi="Times New Roman"/>
          <w:sz w:val="24"/>
          <w:szCs w:val="24"/>
          <w:lang w:val="sr-Latn-RS"/>
        </w:rPr>
        <w:t>podržavajuću</w:t>
      </w:r>
      <w:proofErr w:type="spellEnd"/>
      <w:r w:rsidRPr="004C629A">
        <w:rPr>
          <w:rFonts w:ascii="Times New Roman" w:eastAsia="Calibri" w:hAnsi="Times New Roman"/>
          <w:sz w:val="24"/>
          <w:szCs w:val="24"/>
          <w:lang w:val="sr-Latn-RS"/>
        </w:rPr>
        <w:t xml:space="preserve"> (delimično prisutnu, više povezanu sa ličnim senzibilitetom supervizora nego sa metodski osmišljenom podrškom) na edukativno-razvojnu (najmanje zastupljenu) </w:t>
      </w:r>
      <w:r w:rsidR="009C4430" w:rsidRPr="004C629A">
        <w:rPr>
          <w:rFonts w:ascii="Times New Roman" w:eastAsia="Calibri" w:hAnsi="Times New Roman"/>
          <w:sz w:val="24"/>
          <w:szCs w:val="24"/>
          <w:lang w:val="sr-Latn-RS"/>
        </w:rPr>
        <w:t>funkciju</w:t>
      </w:r>
      <w:r w:rsidRPr="004C629A">
        <w:rPr>
          <w:rFonts w:ascii="Times New Roman" w:eastAsia="Calibri" w:hAnsi="Times New Roman"/>
          <w:sz w:val="24"/>
          <w:szCs w:val="24"/>
          <w:lang w:val="sr-Latn-RS"/>
        </w:rPr>
        <w:t xml:space="preserve">. Ovaj problem uočavaju i supervizori, a navode da rade “najbolje što mogu” u datoj situaciji u kojoj su i sami opterećeni velikim brojem predmeta/slučajeva (što uprkos eksplicitnom navodu u Pravilniku o CSR, svakako ometa </w:t>
      </w:r>
      <w:proofErr w:type="spellStart"/>
      <w:r w:rsidRPr="004C629A">
        <w:rPr>
          <w:rFonts w:ascii="Times New Roman" w:eastAsia="Calibri" w:hAnsi="Times New Roman"/>
          <w:sz w:val="24"/>
          <w:szCs w:val="24"/>
          <w:lang w:val="sr-Latn-RS"/>
        </w:rPr>
        <w:t>supervizijski</w:t>
      </w:r>
      <w:proofErr w:type="spellEnd"/>
      <w:r w:rsidRPr="004C629A">
        <w:rPr>
          <w:rFonts w:ascii="Times New Roman" w:eastAsia="Calibri" w:hAnsi="Times New Roman"/>
          <w:sz w:val="24"/>
          <w:szCs w:val="24"/>
          <w:lang w:val="sr-Latn-RS"/>
        </w:rPr>
        <w:t xml:space="preserve"> proces). Supervizori naglašavaju i da je kompleksno poučavati nekoga "plivanju u plitkoj vodi", odnosno u okruženju sa promenjivim zahtevima, sa velikim opterećenjem brojem slučajeva i promenjivim prioritetima, a bez dovoljno razvijenih usluga u zajednici. Očigledno je da nisu uspostavljeni mehanizmi za </w:t>
      </w:r>
      <w:r w:rsidR="009C4430" w:rsidRPr="004C629A">
        <w:rPr>
          <w:rFonts w:ascii="Times New Roman" w:eastAsia="Calibri" w:hAnsi="Times New Roman"/>
          <w:sz w:val="24"/>
          <w:szCs w:val="24"/>
          <w:lang w:val="sr-Latn-RS"/>
        </w:rPr>
        <w:t>učešće</w:t>
      </w:r>
      <w:r w:rsidRPr="004C629A">
        <w:rPr>
          <w:rFonts w:ascii="Times New Roman" w:eastAsia="Calibri" w:hAnsi="Times New Roman"/>
          <w:sz w:val="24"/>
          <w:szCs w:val="24"/>
          <w:lang w:val="sr-Latn-RS"/>
        </w:rPr>
        <w:t xml:space="preserve"> CSR u razvoju usluga u zajednici, niti se vidi veza između konkretnih potreba korisnika koje voditelji slučaja (ali i stručni ranici na materijalnim davanjima!) vide na terenu, i usluga koje se razvijaju u zajednici.</w:t>
      </w:r>
    </w:p>
    <w:p w14:paraId="2C7B06F6" w14:textId="1847EB68" w:rsidR="00FB6701" w:rsidRPr="004C629A" w:rsidRDefault="00FB6701" w:rsidP="009C4430">
      <w:pPr>
        <w:tabs>
          <w:tab w:val="left" w:pos="2694"/>
        </w:tabs>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 xml:space="preserve">Direktori CSR i rukovodioci stručnih službi naglašavaju da je u organizaciji radnog procesa neophodno rasporediti postojeće snage i odgovoriti što tačnije (čitaj: u skladu sa Zakonom) i što je moguće brže, shodno obimu posla, na zahteve korisnika, ali i spoljašnjeg okruženja. Sudovi često diktiraju prioritete CSR-ima </w:t>
      </w:r>
      <w:r w:rsidR="00411CE9">
        <w:rPr>
          <w:rFonts w:ascii="Times New Roman" w:eastAsia="Calibri" w:hAnsi="Times New Roman"/>
          <w:sz w:val="24"/>
          <w:szCs w:val="24"/>
          <w:lang w:val="sr-Latn-RS"/>
        </w:rPr>
        <w:t>–</w:t>
      </w:r>
      <w:r w:rsidRPr="004C629A">
        <w:rPr>
          <w:rFonts w:ascii="Times New Roman" w:eastAsia="Calibri" w:hAnsi="Times New Roman"/>
          <w:sz w:val="24"/>
          <w:szCs w:val="24"/>
          <w:lang w:val="sr-Latn-RS"/>
        </w:rPr>
        <w:t xml:space="preserve"> traže da se nešto “uradi ili reši” u roku koji oni odrede, što automatski narušava redosled postupaka u CSR. To dalje stvara klimu nesigurnosti i organizacioni haos, a dodatno, šalje poruku šta je zapravo “važno” i na šta treba usmeriti raspoložive kapacitete. Ovo je ozbiljan problem u funkcionisanju socijalne i dečije zaštite u Crnoj Gori, koji sve aktere u sistemu stavlja u situaciju da budu neefikasni ili da pogreše - šta god da urade.</w:t>
      </w:r>
    </w:p>
    <w:p w14:paraId="1534AC5F" w14:textId="1E3FA756" w:rsidR="00FB6701" w:rsidRPr="004C629A" w:rsidRDefault="00FB6701" w:rsidP="009C4430">
      <w:pPr>
        <w:tabs>
          <w:tab w:val="left" w:pos="2694"/>
        </w:tabs>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Kao poseban problem, voditelji slučaja i supervizori su istakli nedostatak resursa u sistemu, gde nedostaju rešenja i „prelazna rešenja“. Nedostajuće resurse voditelji slučaja svakodnevno nadomešćuju „smišljanjem, dovitljivošću i dovijanjem“ kako bi rešili probleme korisnika i porodica. Smatraju da je tu potrebna ne samo podrška supervizora, nego čitavog sistema.  Očigledno je da, ako ne može da se pomogne porodici jer nema resursa</w:t>
      </w:r>
      <w:r w:rsidR="009C4430">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ni kvalitetna supervizija ne može pomoći u krajnjem ishodu korisnicima i porodicama“.</w:t>
      </w:r>
    </w:p>
    <w:p w14:paraId="5278E750" w14:textId="1500097E" w:rsidR="00FB6701" w:rsidRPr="004C629A" w:rsidRDefault="00FB6701" w:rsidP="009C4430">
      <w:pPr>
        <w:tabs>
          <w:tab w:val="left" w:pos="2694"/>
        </w:tabs>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Sa druge strane, postoji saglasnost učesnika da je značajno povećan broj administrativnih radnika u CRS na štetu stručnih radnika (analize iz 2018 i 2019. ukazuju daje “odnos snaga”</w:t>
      </w:r>
      <w:r w:rsidR="00B10C42">
        <w:rPr>
          <w:rFonts w:ascii="Times New Roman" w:eastAsia="Calibri" w:hAnsi="Times New Roman"/>
          <w:sz w:val="24"/>
          <w:szCs w:val="24"/>
          <w:lang w:val="sr-Latn-RS"/>
        </w:rPr>
        <w:t xml:space="preserve"> </w:t>
      </w:r>
      <w:r w:rsidRPr="004C629A">
        <w:rPr>
          <w:rFonts w:ascii="Times New Roman" w:eastAsia="Calibri" w:hAnsi="Times New Roman"/>
          <w:sz w:val="24"/>
          <w:szCs w:val="24"/>
          <w:lang w:val="sr-Latn-RS"/>
        </w:rPr>
        <w:t xml:space="preserve">administrativni-stručni radnici vraćen na početnu poziciju iz 2011. godine), iako je planirano da se broj administrativnog </w:t>
      </w:r>
      <w:r w:rsidR="00B10C42" w:rsidRPr="004C629A">
        <w:rPr>
          <w:rFonts w:ascii="Times New Roman" w:eastAsia="Calibri" w:hAnsi="Times New Roman"/>
          <w:sz w:val="24"/>
          <w:szCs w:val="24"/>
          <w:lang w:val="sr-Latn-RS"/>
        </w:rPr>
        <w:t>osoblja</w:t>
      </w:r>
      <w:r w:rsidRPr="004C629A">
        <w:rPr>
          <w:rFonts w:ascii="Times New Roman" w:eastAsia="Calibri" w:hAnsi="Times New Roman"/>
          <w:sz w:val="24"/>
          <w:szCs w:val="24"/>
          <w:lang w:val="sr-Latn-RS"/>
        </w:rPr>
        <w:t xml:space="preserve"> smanji, a da se poveća broj stručnih radnika.</w:t>
      </w:r>
    </w:p>
    <w:p w14:paraId="034EC13B" w14:textId="77777777" w:rsidR="00FB6701" w:rsidRPr="004C629A" w:rsidRDefault="00FB6701" w:rsidP="004C629A">
      <w:pPr>
        <w:tabs>
          <w:tab w:val="left" w:pos="2694"/>
        </w:tabs>
        <w:spacing w:after="120" w:line="240" w:lineRule="auto"/>
        <w:ind w:firstLine="720"/>
        <w:jc w:val="both"/>
        <w:rPr>
          <w:rFonts w:ascii="Times New Roman" w:eastAsia="Calibri" w:hAnsi="Times New Roman"/>
          <w:sz w:val="24"/>
          <w:szCs w:val="24"/>
          <w:lang w:val="sr-Latn-RS"/>
        </w:rPr>
      </w:pPr>
    </w:p>
    <w:p w14:paraId="7F57ADC0" w14:textId="77777777" w:rsidR="00FB6701" w:rsidRPr="009C4430" w:rsidRDefault="00FB6701" w:rsidP="009C4430">
      <w:pPr>
        <w:shd w:val="clear" w:color="auto" w:fill="E2EFD9" w:themeFill="accent6" w:themeFillTint="33"/>
        <w:tabs>
          <w:tab w:val="left" w:pos="2694"/>
        </w:tabs>
        <w:spacing w:after="120" w:line="240" w:lineRule="auto"/>
        <w:jc w:val="both"/>
        <w:rPr>
          <w:rFonts w:ascii="Times New Roman" w:eastAsia="Calibri" w:hAnsi="Times New Roman"/>
          <w:b/>
          <w:sz w:val="24"/>
          <w:szCs w:val="24"/>
          <w:lang w:val="sr-Latn-RS"/>
        </w:rPr>
      </w:pPr>
      <w:r w:rsidRPr="009C4430">
        <w:rPr>
          <w:rFonts w:ascii="Times New Roman" w:eastAsia="Calibri" w:hAnsi="Times New Roman"/>
          <w:b/>
          <w:sz w:val="24"/>
          <w:szCs w:val="24"/>
          <w:lang w:val="sr-Latn-RS"/>
        </w:rPr>
        <w:t>Stručno usavršavanje supervizora</w:t>
      </w:r>
    </w:p>
    <w:p w14:paraId="61B19D3B" w14:textId="77777777" w:rsidR="00FB6701" w:rsidRPr="004C629A" w:rsidRDefault="00FB6701" w:rsidP="009C4430">
      <w:pPr>
        <w:tabs>
          <w:tab w:val="left" w:pos="2694"/>
        </w:tabs>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Supervizori koji danas rade u CSR u Crnoj Gori su prošli jednu (uvodnu i osnovnu) obuku za superviziju, a dalje su se usavršavali (“pekli”) u praksi, sa dnevno promenjivim zahtevima i izazovima rada u kompleksom organizacionom okruženju CSR. Učesnici svih fokus grupnih konsultacija su saglasni da je to nedovoljno, i da je potrebno razmotriti načine na koji supervizori održavaju i razvijaju svoje kompetencije. Izgleda da relevantni akteri nemaju jasnu ideju ko, kako i kada treba da obezbedi prostor, vreme i način za održavanje, preispitivanje i razvoj kompetencija supervizora. Takođe ne postoje ideje niti planovi kako izgraditi novu generaciju supervizora u socijalnoj i dečijoj zaštiti u Crnoj Gori.</w:t>
      </w:r>
    </w:p>
    <w:p w14:paraId="75E9C25D" w14:textId="77777777" w:rsidR="00FB6701" w:rsidRPr="004C629A" w:rsidRDefault="00FB6701" w:rsidP="004C629A">
      <w:pPr>
        <w:tabs>
          <w:tab w:val="left" w:pos="2694"/>
        </w:tabs>
        <w:spacing w:after="120" w:line="240" w:lineRule="auto"/>
        <w:ind w:firstLine="720"/>
        <w:jc w:val="both"/>
        <w:rPr>
          <w:rFonts w:ascii="Times New Roman" w:eastAsia="Calibri" w:hAnsi="Times New Roman"/>
          <w:sz w:val="24"/>
          <w:szCs w:val="24"/>
          <w:lang w:val="sr-Latn-RS"/>
        </w:rPr>
      </w:pPr>
    </w:p>
    <w:p w14:paraId="23D25323" w14:textId="34429405" w:rsidR="00FB6701" w:rsidRPr="009C4430" w:rsidRDefault="00FB6701" w:rsidP="009C4430">
      <w:pPr>
        <w:shd w:val="clear" w:color="auto" w:fill="E2EFD9" w:themeFill="accent6" w:themeFillTint="33"/>
        <w:tabs>
          <w:tab w:val="left" w:pos="2694"/>
        </w:tabs>
        <w:spacing w:after="120" w:line="240" w:lineRule="auto"/>
        <w:jc w:val="both"/>
        <w:rPr>
          <w:rFonts w:ascii="Times New Roman" w:eastAsia="Calibri" w:hAnsi="Times New Roman"/>
          <w:b/>
          <w:sz w:val="24"/>
          <w:szCs w:val="24"/>
          <w:lang w:val="sr-Latn-RS"/>
        </w:rPr>
      </w:pPr>
      <w:r w:rsidRPr="009C4430">
        <w:rPr>
          <w:rFonts w:ascii="Times New Roman" w:eastAsia="Calibri" w:hAnsi="Times New Roman"/>
          <w:b/>
          <w:sz w:val="24"/>
          <w:szCs w:val="24"/>
          <w:lang w:val="sr-Latn-RS"/>
        </w:rPr>
        <w:t>Razvojno-edukat</w:t>
      </w:r>
      <w:r w:rsidR="009C4430">
        <w:rPr>
          <w:rFonts w:ascii="Times New Roman" w:eastAsia="Calibri" w:hAnsi="Times New Roman"/>
          <w:b/>
          <w:sz w:val="24"/>
          <w:szCs w:val="24"/>
          <w:lang w:val="sr-Latn-RS"/>
        </w:rPr>
        <w:t>i</w:t>
      </w:r>
      <w:r w:rsidRPr="009C4430">
        <w:rPr>
          <w:rFonts w:ascii="Times New Roman" w:eastAsia="Calibri" w:hAnsi="Times New Roman"/>
          <w:b/>
          <w:sz w:val="24"/>
          <w:szCs w:val="24"/>
          <w:lang w:val="sr-Latn-RS"/>
        </w:rPr>
        <w:t>vna funkcija supervizije</w:t>
      </w:r>
    </w:p>
    <w:p w14:paraId="56CC282D" w14:textId="71499258" w:rsidR="00FB6701" w:rsidRDefault="00FB6701" w:rsidP="009C4430">
      <w:pPr>
        <w:tabs>
          <w:tab w:val="left" w:pos="2694"/>
        </w:tabs>
        <w:spacing w:after="120" w:line="240" w:lineRule="auto"/>
        <w:jc w:val="both"/>
        <w:rPr>
          <w:rFonts w:ascii="Times New Roman" w:eastAsia="Calibri" w:hAnsi="Times New Roman"/>
          <w:sz w:val="24"/>
          <w:szCs w:val="24"/>
          <w:lang w:val="sr-Latn-RS"/>
        </w:rPr>
      </w:pPr>
      <w:r w:rsidRPr="004C629A">
        <w:rPr>
          <w:rFonts w:ascii="Times New Roman" w:eastAsia="Calibri" w:hAnsi="Times New Roman"/>
          <w:sz w:val="24"/>
          <w:szCs w:val="24"/>
          <w:lang w:val="sr-Latn-RS"/>
        </w:rPr>
        <w:t>Sudeći po nalazima iz fokus-grupnih konsultacija, uprkos nedvosmislenom zahtevu u Pravilniku o CSR i uputstvu koje postoji u dostupnom i namenskom priručniku</w:t>
      </w:r>
      <w:r w:rsidRPr="009C4430">
        <w:rPr>
          <w:rStyle w:val="FootnoteReference"/>
          <w:rFonts w:ascii="Times New Roman" w:eastAsia="Calibri" w:hAnsi="Times New Roman"/>
          <w:sz w:val="24"/>
          <w:szCs w:val="24"/>
          <w:vertAlign w:val="superscript"/>
          <w:lang w:val="sr-Latn-RS"/>
        </w:rPr>
        <w:footnoteReference w:id="38"/>
      </w:r>
      <w:r w:rsidRPr="004C629A">
        <w:rPr>
          <w:rFonts w:ascii="Times New Roman" w:eastAsia="Calibri" w:hAnsi="Times New Roman"/>
          <w:sz w:val="24"/>
          <w:szCs w:val="24"/>
          <w:lang w:val="sr-Latn-RS"/>
        </w:rPr>
        <w:t xml:space="preserve">, individualni planovi razvija, kao i izveštavanje o napretku stručnog radnika, koje sadrži preporuke za dalji razvoj i samog radnika i službe se uglavnom ili uopšte ne izrađuju. Navedeni razlozi za to su nedostatak vremena, okolnost da to niko ni ne zahteva niti proverava, da ne znaju šta tačno treba da sadrži i sl. Takođe, ne vodi se ni evidencija o superviziji, jer ni to očigledno niko “ne traži”.  Istovremeno, svi sagovornici naglašavaju vitalni značaj razvojno-edukativne funkcije supervizije, koja je izgleda izvor za nezadovoljstva svih </w:t>
      </w:r>
      <w:r w:rsidR="009C4430" w:rsidRPr="004C629A">
        <w:rPr>
          <w:rFonts w:ascii="Times New Roman" w:eastAsia="Calibri" w:hAnsi="Times New Roman"/>
          <w:sz w:val="24"/>
          <w:szCs w:val="24"/>
          <w:lang w:val="sr-Latn-RS"/>
        </w:rPr>
        <w:t>uključenih</w:t>
      </w:r>
      <w:r w:rsidRPr="004C629A">
        <w:rPr>
          <w:rFonts w:ascii="Times New Roman" w:eastAsia="Calibri" w:hAnsi="Times New Roman"/>
          <w:sz w:val="24"/>
          <w:szCs w:val="24"/>
          <w:lang w:val="sr-Latn-RS"/>
        </w:rPr>
        <w:t xml:space="preserve"> strana i koristi se za međusobno prebacivanje odgovornosti. </w:t>
      </w:r>
    </w:p>
    <w:p w14:paraId="2E803574" w14:textId="77777777" w:rsidR="009C4430" w:rsidRPr="004C629A" w:rsidRDefault="009C4430" w:rsidP="009C4430">
      <w:pPr>
        <w:tabs>
          <w:tab w:val="left" w:pos="2694"/>
        </w:tabs>
        <w:spacing w:after="120" w:line="240" w:lineRule="auto"/>
        <w:jc w:val="both"/>
        <w:rPr>
          <w:rFonts w:ascii="Times New Roman" w:eastAsia="Calibri" w:hAnsi="Times New Roman"/>
          <w:sz w:val="24"/>
          <w:szCs w:val="24"/>
          <w:lang w:val="sr-Latn-RS"/>
        </w:rPr>
      </w:pPr>
    </w:p>
    <w:p w14:paraId="22F4A650" w14:textId="77777777" w:rsidR="009C4430" w:rsidRDefault="009C4430">
      <w:pPr>
        <w:rPr>
          <w:rFonts w:ascii="Times New Roman" w:eastAsiaTheme="majorEastAsia" w:hAnsi="Times New Roman"/>
          <w:b/>
          <w:color w:val="2E74B5" w:themeColor="accent1" w:themeShade="BF"/>
          <w:sz w:val="28"/>
          <w:szCs w:val="32"/>
          <w:lang w:val="sr-Latn-RS"/>
        </w:rPr>
      </w:pPr>
      <w:r>
        <w:rPr>
          <w:rFonts w:ascii="Times New Roman" w:hAnsi="Times New Roman"/>
          <w:b/>
          <w:sz w:val="28"/>
          <w:lang w:val="sr-Latn-RS"/>
        </w:rPr>
        <w:br w:type="page"/>
      </w:r>
    </w:p>
    <w:p w14:paraId="712E249B" w14:textId="078F63CF" w:rsidR="00FB6701" w:rsidRPr="00FB6701" w:rsidRDefault="00FB6701" w:rsidP="00FB6701">
      <w:pPr>
        <w:pStyle w:val="Heading1"/>
        <w:spacing w:line="276" w:lineRule="auto"/>
        <w:rPr>
          <w:rFonts w:ascii="Times New Roman" w:hAnsi="Times New Roman" w:cs="Times New Roman"/>
          <w:b/>
          <w:sz w:val="28"/>
          <w:lang w:val="sr-Latn-RS"/>
        </w:rPr>
      </w:pPr>
      <w:bookmarkStart w:id="12" w:name="_Toc45615877"/>
      <w:r w:rsidRPr="00FB6701">
        <w:rPr>
          <w:rFonts w:ascii="Times New Roman" w:hAnsi="Times New Roman" w:cs="Times New Roman"/>
          <w:b/>
          <w:sz w:val="28"/>
          <w:lang w:val="sr-Latn-RS"/>
        </w:rPr>
        <w:lastRenderedPageBreak/>
        <w:t>5. Zaključak</w:t>
      </w:r>
      <w:bookmarkEnd w:id="12"/>
    </w:p>
    <w:p w14:paraId="123F3B7B" w14:textId="77777777" w:rsidR="00FB6701" w:rsidRPr="009C4430" w:rsidRDefault="00FB6701" w:rsidP="009C4430">
      <w:pPr>
        <w:spacing w:after="120" w:line="240" w:lineRule="auto"/>
        <w:rPr>
          <w:rFonts w:ascii="Times New Roman" w:eastAsia="Calibri" w:hAnsi="Times New Roman"/>
          <w:sz w:val="24"/>
          <w:szCs w:val="24"/>
          <w:lang w:val="sr-Latn-RS"/>
        </w:rPr>
      </w:pPr>
    </w:p>
    <w:p w14:paraId="1ED9AA30" w14:textId="77777777" w:rsidR="00FB6701" w:rsidRPr="009C4430" w:rsidRDefault="00FB6701" w:rsidP="009C4430">
      <w:pPr>
        <w:spacing w:after="120" w:line="240" w:lineRule="auto"/>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Pozicija supervizije u socijalnoj i dječjoj zaštiti u Crnoj Gori određena je Zakonom o socijalnoj i dječjoj zaštiti i podzakonskim aktima kojima se definišu organizacija, standardi i način rada u centrima za socijalni rad, odnosno uslovi i standardi za obavljanje stručnih poslova. Ove zakonske osnove su samo delimično iskorišćene za razvoj i implementaciju supervizije, kao jednog od mehanizama za osiguranje kvaliteta u socijalnoj zaštiti.</w:t>
      </w:r>
    </w:p>
    <w:p w14:paraId="1F62B860" w14:textId="77777777" w:rsidR="00FB6701" w:rsidRPr="009C4430" w:rsidRDefault="00FB6701" w:rsidP="009C4430">
      <w:pPr>
        <w:spacing w:after="120" w:line="240" w:lineRule="auto"/>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Evidentno je i da je supervizija predmet kontinuirane brige u svim strateškim dokumentima i akcionim planovima, da postoji svest o potrebi da ona bude "prava", odnosno relevantna, korisna, respektabilna.</w:t>
      </w:r>
    </w:p>
    <w:p w14:paraId="4830BD20" w14:textId="7B9E5DFD" w:rsidR="00FB6701" w:rsidRPr="009C4430" w:rsidRDefault="00FB6701" w:rsidP="009C4430">
      <w:pPr>
        <w:spacing w:after="120" w:line="240" w:lineRule="auto"/>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 xml:space="preserve">Od supervizije se očekivalo da unapredi kvalitet stručnog rada i da stvori kontekst za odgovor na izazove prakse. Supervizija u sistemu socijalne i dečije zaštite jeste doprinela da se unapredi kvalitet stručnog rada, i da se obezbedi podrška uvođenju velikog broja novih i neiskusnih stručnih radnika u sistem. Ona je donekle uspela da odgovori i na izazove u praksi, ali je važno imati u vidu da supervizija ne može da deluje van konteksta, niti je u stanju da rešava probleme koji nastaju usled velikih očekivanja i nedovoljnih </w:t>
      </w:r>
      <w:r w:rsidR="009C4430" w:rsidRPr="009C4430">
        <w:rPr>
          <w:rFonts w:ascii="Times New Roman" w:eastAsia="Calibri" w:hAnsi="Times New Roman"/>
          <w:sz w:val="24"/>
          <w:szCs w:val="24"/>
          <w:lang w:val="sr-Latn-RS"/>
        </w:rPr>
        <w:t>resursa</w:t>
      </w:r>
      <w:r w:rsidRPr="009C4430">
        <w:rPr>
          <w:rFonts w:ascii="Times New Roman" w:eastAsia="Calibri" w:hAnsi="Times New Roman"/>
          <w:sz w:val="24"/>
          <w:szCs w:val="24"/>
          <w:lang w:val="sr-Latn-RS"/>
        </w:rPr>
        <w:t xml:space="preserve"> socijalne zaštite. Ona takođe ne može, niti treba da zameni nadzor, efektivno rukovođenje i organizaciju radnog procesa, niti može da reši pitanje </w:t>
      </w:r>
      <w:proofErr w:type="spellStart"/>
      <w:r w:rsidRPr="009C4430">
        <w:rPr>
          <w:rFonts w:ascii="Times New Roman" w:eastAsia="Calibri" w:hAnsi="Times New Roman"/>
          <w:sz w:val="24"/>
          <w:szCs w:val="24"/>
          <w:lang w:val="sr-Latn-RS"/>
        </w:rPr>
        <w:t>nerazrađenih</w:t>
      </w:r>
      <w:proofErr w:type="spellEnd"/>
      <w:r w:rsidRPr="009C4430">
        <w:rPr>
          <w:rFonts w:ascii="Times New Roman" w:eastAsia="Calibri" w:hAnsi="Times New Roman"/>
          <w:sz w:val="24"/>
          <w:szCs w:val="24"/>
          <w:lang w:val="sr-Latn-RS"/>
        </w:rPr>
        <w:t xml:space="preserve"> stručnih procedura, nedostajućih znanja i veština osoblja i sl. </w:t>
      </w:r>
    </w:p>
    <w:p w14:paraId="206338D7" w14:textId="71A31F78" w:rsidR="00FB6701" w:rsidRPr="009C4430" w:rsidRDefault="00FB6701" w:rsidP="009C4430">
      <w:pPr>
        <w:spacing w:after="120" w:line="240" w:lineRule="auto"/>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 xml:space="preserve">Implicitna agenda je od supervizije očekivala da obezbedi da stručni radnici postanu svesni svoje profesionalne uloge i odgovornosti, i da u </w:t>
      </w:r>
      <w:proofErr w:type="spellStart"/>
      <w:r w:rsidRPr="009C4430">
        <w:rPr>
          <w:rFonts w:ascii="Times New Roman" w:eastAsia="Calibri" w:hAnsi="Times New Roman"/>
          <w:sz w:val="24"/>
          <w:szCs w:val="24"/>
          <w:lang w:val="sr-Latn-RS"/>
        </w:rPr>
        <w:t>supervizijskom</w:t>
      </w:r>
      <w:proofErr w:type="spellEnd"/>
      <w:r w:rsidRPr="009C4430">
        <w:rPr>
          <w:rFonts w:ascii="Times New Roman" w:eastAsia="Calibri" w:hAnsi="Times New Roman"/>
          <w:sz w:val="24"/>
          <w:szCs w:val="24"/>
          <w:lang w:val="sr-Latn-RS"/>
        </w:rPr>
        <w:t xml:space="preserve"> procesu dobiju korisnu povratnu informaciju o svom radu. Takva povratna </w:t>
      </w:r>
      <w:r w:rsidR="009C4430" w:rsidRPr="009C4430">
        <w:rPr>
          <w:rFonts w:ascii="Times New Roman" w:eastAsia="Calibri" w:hAnsi="Times New Roman"/>
          <w:sz w:val="24"/>
          <w:szCs w:val="24"/>
          <w:lang w:val="sr-Latn-RS"/>
        </w:rPr>
        <w:t>informacija</w:t>
      </w:r>
      <w:r w:rsidRPr="009C4430">
        <w:rPr>
          <w:rFonts w:ascii="Times New Roman" w:eastAsia="Calibri" w:hAnsi="Times New Roman"/>
          <w:sz w:val="24"/>
          <w:szCs w:val="24"/>
          <w:lang w:val="sr-Latn-RS"/>
        </w:rPr>
        <w:t xml:space="preserve"> je moguća samo u </w:t>
      </w:r>
      <w:proofErr w:type="spellStart"/>
      <w:r w:rsidRPr="009C4430">
        <w:rPr>
          <w:rFonts w:ascii="Times New Roman" w:eastAsia="Calibri" w:hAnsi="Times New Roman"/>
          <w:sz w:val="24"/>
          <w:szCs w:val="24"/>
          <w:lang w:val="sr-Latn-RS"/>
        </w:rPr>
        <w:t>podržavajućem</w:t>
      </w:r>
      <w:proofErr w:type="spellEnd"/>
      <w:r w:rsidRPr="009C4430">
        <w:rPr>
          <w:rFonts w:ascii="Times New Roman" w:eastAsia="Calibri" w:hAnsi="Times New Roman"/>
          <w:sz w:val="24"/>
          <w:szCs w:val="24"/>
          <w:lang w:val="sr-Latn-RS"/>
        </w:rPr>
        <w:t xml:space="preserve"> okruženju, što dalje pruža priliku za profesionalni rast i razvoj, kako bi se obezbedio kvalitet rada sa korisnicima i njihovim porodicama. Ova (</w:t>
      </w:r>
      <w:r w:rsidR="009C4430" w:rsidRPr="009C4430">
        <w:rPr>
          <w:rFonts w:ascii="Times New Roman" w:eastAsia="Calibri" w:hAnsi="Times New Roman"/>
          <w:sz w:val="24"/>
          <w:szCs w:val="24"/>
          <w:lang w:val="sr-Latn-RS"/>
        </w:rPr>
        <w:t>implicitna</w:t>
      </w:r>
      <w:r w:rsidRPr="009C4430">
        <w:rPr>
          <w:rFonts w:ascii="Times New Roman" w:eastAsia="Calibri" w:hAnsi="Times New Roman"/>
          <w:sz w:val="24"/>
          <w:szCs w:val="24"/>
          <w:lang w:val="sr-Latn-RS"/>
        </w:rPr>
        <w:t xml:space="preserve">) očekivanja je supervizija u Crnoj Gori tokom dosadašnjeg razvoja ostvarila samo delimično, što je izvor nezadovoljstva i prostor za preispitivanje pozicija svih aktera u sistemu. </w:t>
      </w:r>
    </w:p>
    <w:p w14:paraId="19885917" w14:textId="66078B67" w:rsidR="00FB6701" w:rsidRPr="009C4430" w:rsidRDefault="00FB6701" w:rsidP="009C4430">
      <w:pPr>
        <w:spacing w:after="120" w:line="240" w:lineRule="auto"/>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Očigledno je da su očekivanja od supervizije sada jasnije artikulisana, da se od nje zahteva znatno više nego u početku, i to u pogledu:</w:t>
      </w:r>
    </w:p>
    <w:p w14:paraId="1ECE77B0" w14:textId="77777777" w:rsidR="00FB6701" w:rsidRPr="009C4430" w:rsidRDefault="00FB6701" w:rsidP="009C4430">
      <w:pPr>
        <w:pStyle w:val="ListParagraph"/>
        <w:numPr>
          <w:ilvl w:val="0"/>
          <w:numId w:val="45"/>
        </w:numPr>
        <w:spacing w:after="120" w:line="240" w:lineRule="auto"/>
        <w:contextualSpacing w:val="0"/>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 xml:space="preserve">obezbeđenja struktuirane </w:t>
      </w:r>
      <w:proofErr w:type="spellStart"/>
      <w:r w:rsidRPr="009C4430">
        <w:rPr>
          <w:rFonts w:ascii="Times New Roman" w:eastAsia="Calibri" w:hAnsi="Times New Roman"/>
          <w:sz w:val="24"/>
          <w:szCs w:val="24"/>
          <w:lang w:val="sr-Latn-RS"/>
        </w:rPr>
        <w:t>podržavajuće</w:t>
      </w:r>
      <w:proofErr w:type="spellEnd"/>
      <w:r w:rsidRPr="009C4430">
        <w:rPr>
          <w:rFonts w:ascii="Times New Roman" w:eastAsia="Calibri" w:hAnsi="Times New Roman"/>
          <w:sz w:val="24"/>
          <w:szCs w:val="24"/>
          <w:lang w:val="sr-Latn-RS"/>
        </w:rPr>
        <w:t xml:space="preserve"> i edukativno - razvojne funkcije stručnim radnicima</w:t>
      </w:r>
    </w:p>
    <w:p w14:paraId="71D2547B" w14:textId="77777777" w:rsidR="00FB6701" w:rsidRPr="009C4430" w:rsidRDefault="00FB6701" w:rsidP="009C4430">
      <w:pPr>
        <w:pStyle w:val="ListParagraph"/>
        <w:numPr>
          <w:ilvl w:val="0"/>
          <w:numId w:val="45"/>
        </w:numPr>
        <w:spacing w:after="120" w:line="240" w:lineRule="auto"/>
        <w:contextualSpacing w:val="0"/>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dostupnosti (interne) supervizije stručnim radnicima CSR (dok se potrebe stručnih radnika na materijalnim davanjima izgleda ne prepoznaju)</w:t>
      </w:r>
    </w:p>
    <w:p w14:paraId="2CFFDFB5" w14:textId="3B6B903E" w:rsidR="00FB6701" w:rsidRPr="009C4430" w:rsidRDefault="00FB6701" w:rsidP="009C4430">
      <w:pPr>
        <w:pStyle w:val="ListParagraph"/>
        <w:numPr>
          <w:ilvl w:val="0"/>
          <w:numId w:val="45"/>
        </w:numPr>
        <w:spacing w:after="120" w:line="240" w:lineRule="auto"/>
        <w:contextualSpacing w:val="0"/>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 xml:space="preserve">raspoloživosti (nekog) modela </w:t>
      </w:r>
      <w:proofErr w:type="spellStart"/>
      <w:r w:rsidRPr="009C4430">
        <w:rPr>
          <w:rFonts w:ascii="Times New Roman" w:eastAsia="Calibri" w:hAnsi="Times New Roman"/>
          <w:sz w:val="24"/>
          <w:szCs w:val="24"/>
          <w:lang w:val="sr-Latn-RS"/>
        </w:rPr>
        <w:t>supervizijske</w:t>
      </w:r>
      <w:proofErr w:type="spellEnd"/>
      <w:r w:rsidRPr="009C4430">
        <w:rPr>
          <w:rFonts w:ascii="Times New Roman" w:eastAsia="Calibri" w:hAnsi="Times New Roman"/>
          <w:sz w:val="24"/>
          <w:szCs w:val="24"/>
          <w:lang w:val="sr-Latn-RS"/>
        </w:rPr>
        <w:t xml:space="preserve"> </w:t>
      </w:r>
      <w:r w:rsidR="009C4430" w:rsidRPr="009C4430">
        <w:rPr>
          <w:rFonts w:ascii="Times New Roman" w:eastAsia="Calibri" w:hAnsi="Times New Roman"/>
          <w:sz w:val="24"/>
          <w:szCs w:val="24"/>
          <w:lang w:val="sr-Latn-RS"/>
        </w:rPr>
        <w:t>podrške</w:t>
      </w:r>
      <w:r w:rsidRPr="009C4430">
        <w:rPr>
          <w:rFonts w:ascii="Times New Roman" w:eastAsia="Calibri" w:hAnsi="Times New Roman"/>
          <w:sz w:val="24"/>
          <w:szCs w:val="24"/>
          <w:lang w:val="sr-Latn-RS"/>
        </w:rPr>
        <w:t xml:space="preserve"> stručnim radnicima u ustanovama za smeštaj korisnika i </w:t>
      </w:r>
      <w:proofErr w:type="spellStart"/>
      <w:r w:rsidRPr="009C4430">
        <w:rPr>
          <w:rFonts w:ascii="Times New Roman" w:eastAsia="Calibri" w:hAnsi="Times New Roman"/>
          <w:sz w:val="24"/>
          <w:szCs w:val="24"/>
          <w:lang w:val="sr-Latn-RS"/>
        </w:rPr>
        <w:t>pružaocima</w:t>
      </w:r>
      <w:proofErr w:type="spellEnd"/>
      <w:r w:rsidRPr="009C4430">
        <w:rPr>
          <w:rFonts w:ascii="Times New Roman" w:eastAsia="Calibri" w:hAnsi="Times New Roman"/>
          <w:sz w:val="24"/>
          <w:szCs w:val="24"/>
          <w:lang w:val="sr-Latn-RS"/>
        </w:rPr>
        <w:t xml:space="preserve"> </w:t>
      </w:r>
      <w:r w:rsidR="009C4430" w:rsidRPr="009C4430">
        <w:rPr>
          <w:rFonts w:ascii="Times New Roman" w:eastAsia="Calibri" w:hAnsi="Times New Roman"/>
          <w:sz w:val="24"/>
          <w:szCs w:val="24"/>
          <w:lang w:val="sr-Latn-RS"/>
        </w:rPr>
        <w:t>lokalnih</w:t>
      </w:r>
      <w:r w:rsidRPr="009C4430">
        <w:rPr>
          <w:rFonts w:ascii="Times New Roman" w:eastAsia="Calibri" w:hAnsi="Times New Roman"/>
          <w:sz w:val="24"/>
          <w:szCs w:val="24"/>
          <w:lang w:val="sr-Latn-RS"/>
        </w:rPr>
        <w:t xml:space="preserve"> usluga</w:t>
      </w:r>
    </w:p>
    <w:p w14:paraId="6F35E151" w14:textId="77777777" w:rsidR="00FB6701" w:rsidRPr="009C4430" w:rsidRDefault="00FB6701" w:rsidP="009C4430">
      <w:pPr>
        <w:pStyle w:val="ListParagraph"/>
        <w:numPr>
          <w:ilvl w:val="0"/>
          <w:numId w:val="45"/>
        </w:numPr>
        <w:spacing w:after="120" w:line="240" w:lineRule="auto"/>
        <w:contextualSpacing w:val="0"/>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pristupačnosti organizovane podrške Zavoda razvoju različitih modaliteta supervizije u sistemu.</w:t>
      </w:r>
    </w:p>
    <w:p w14:paraId="23FD882B" w14:textId="7684A907" w:rsidR="00FB6701" w:rsidRPr="009C4430" w:rsidRDefault="00FB6701" w:rsidP="009C4430">
      <w:pPr>
        <w:spacing w:after="120" w:line="240" w:lineRule="auto"/>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 xml:space="preserve">Struktura </w:t>
      </w:r>
      <w:proofErr w:type="spellStart"/>
      <w:r w:rsidRPr="009C4430">
        <w:rPr>
          <w:rFonts w:ascii="Times New Roman" w:eastAsia="Calibri" w:hAnsi="Times New Roman"/>
          <w:sz w:val="24"/>
          <w:szCs w:val="24"/>
          <w:lang w:val="sr-Latn-RS"/>
        </w:rPr>
        <w:t>supervizijskog</w:t>
      </w:r>
      <w:proofErr w:type="spellEnd"/>
      <w:r w:rsidRPr="009C4430">
        <w:rPr>
          <w:rFonts w:ascii="Times New Roman" w:eastAsia="Calibri" w:hAnsi="Times New Roman"/>
          <w:sz w:val="24"/>
          <w:szCs w:val="24"/>
          <w:lang w:val="sr-Latn-RS"/>
        </w:rPr>
        <w:t xml:space="preserve"> procesa koji, da bi nosio taj naziv, treba da bude uređen i planiran, predvidiv i kontinuiran, nije uspostavljena na adekvatan način u CSR, ni tamo gde je supervizija obezbeđena "</w:t>
      </w:r>
      <w:r w:rsidR="009C4430" w:rsidRPr="009C4430">
        <w:rPr>
          <w:rFonts w:ascii="Times New Roman" w:eastAsia="Calibri" w:hAnsi="Times New Roman"/>
          <w:sz w:val="24"/>
          <w:szCs w:val="24"/>
          <w:lang w:val="sr-Latn-RS"/>
        </w:rPr>
        <w:t>interno</w:t>
      </w:r>
      <w:r w:rsidRPr="009C4430">
        <w:rPr>
          <w:rFonts w:ascii="Times New Roman" w:eastAsia="Calibri" w:hAnsi="Times New Roman"/>
          <w:sz w:val="24"/>
          <w:szCs w:val="24"/>
          <w:lang w:val="sr-Latn-RS"/>
        </w:rPr>
        <w:t xml:space="preserve">", niti tamo gde se Zavod uključivao u </w:t>
      </w:r>
      <w:proofErr w:type="spellStart"/>
      <w:r w:rsidRPr="009C4430">
        <w:rPr>
          <w:rFonts w:ascii="Times New Roman" w:eastAsia="Calibri" w:hAnsi="Times New Roman"/>
          <w:sz w:val="24"/>
          <w:szCs w:val="24"/>
          <w:lang w:val="sr-Latn-RS"/>
        </w:rPr>
        <w:t>superviziranje</w:t>
      </w:r>
      <w:proofErr w:type="spellEnd"/>
      <w:r w:rsidRPr="009C4430">
        <w:rPr>
          <w:rFonts w:ascii="Times New Roman" w:eastAsia="Calibri" w:hAnsi="Times New Roman"/>
          <w:sz w:val="24"/>
          <w:szCs w:val="24"/>
          <w:lang w:val="sr-Latn-RS"/>
        </w:rPr>
        <w:t xml:space="preserve"> rada na slučaju. Poslednjih nekoliko godina značajno je povećan broj stručnih radnika u CSR, što može da bude prilika za promenu </w:t>
      </w:r>
      <w:r w:rsidRPr="009C4430">
        <w:rPr>
          <w:rFonts w:ascii="Times New Roman" w:eastAsia="Calibri" w:hAnsi="Times New Roman"/>
          <w:sz w:val="24"/>
          <w:szCs w:val="24"/>
          <w:lang w:val="sr-Latn-RS"/>
        </w:rPr>
        <w:lastRenderedPageBreak/>
        <w:t xml:space="preserve">okruženja, na način da organizaciona kultura u CSR postane razvojna, </w:t>
      </w:r>
      <w:proofErr w:type="spellStart"/>
      <w:r w:rsidRPr="009C4430">
        <w:rPr>
          <w:rFonts w:ascii="Times New Roman" w:eastAsia="Calibri" w:hAnsi="Times New Roman"/>
          <w:sz w:val="24"/>
          <w:szCs w:val="24"/>
          <w:lang w:val="sr-Latn-RS"/>
        </w:rPr>
        <w:t>podržavajuća</w:t>
      </w:r>
      <w:proofErr w:type="spellEnd"/>
      <w:r w:rsidRPr="009C4430">
        <w:rPr>
          <w:rFonts w:ascii="Times New Roman" w:eastAsia="Calibri" w:hAnsi="Times New Roman"/>
          <w:sz w:val="24"/>
          <w:szCs w:val="24"/>
          <w:lang w:val="sr-Latn-RS"/>
        </w:rPr>
        <w:t xml:space="preserve"> i usmerena ka učenju. </w:t>
      </w:r>
    </w:p>
    <w:p w14:paraId="32E353C3" w14:textId="48147408" w:rsidR="00FB6701" w:rsidRPr="009C4430" w:rsidRDefault="00FB6701" w:rsidP="009C4430">
      <w:pPr>
        <w:spacing w:after="120" w:line="240" w:lineRule="auto"/>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Konačno, u odnosu na početnu tačku, razvijeni su brojni resursi koji mogu da obezbede povoljnu osnovu za dalji razvoj supervizije u sistemu socijalne i dečije zaštite u Crnoj Gori:</w:t>
      </w:r>
    </w:p>
    <w:p w14:paraId="5611285F" w14:textId="4D1C9C9B" w:rsidR="00FB6701" w:rsidRPr="009C4430" w:rsidRDefault="009C4430" w:rsidP="009C4430">
      <w:pPr>
        <w:pStyle w:val="ListParagraph"/>
        <w:numPr>
          <w:ilvl w:val="0"/>
          <w:numId w:val="46"/>
        </w:numPr>
        <w:spacing w:after="120" w:line="240" w:lineRule="auto"/>
        <w:contextualSpacing w:val="0"/>
        <w:jc w:val="both"/>
        <w:rPr>
          <w:rFonts w:ascii="Times New Roman" w:eastAsia="Calibri" w:hAnsi="Times New Roman"/>
          <w:sz w:val="24"/>
          <w:szCs w:val="24"/>
          <w:lang w:val="sr-Latn-RS"/>
        </w:rPr>
      </w:pPr>
      <w:r>
        <w:rPr>
          <w:rFonts w:ascii="Times New Roman" w:eastAsia="Calibri" w:hAnsi="Times New Roman"/>
          <w:sz w:val="24"/>
          <w:szCs w:val="24"/>
          <w:lang w:val="sr-Latn-RS"/>
        </w:rPr>
        <w:t>P</w:t>
      </w:r>
      <w:r w:rsidR="00FB6701" w:rsidRPr="009C4430">
        <w:rPr>
          <w:rFonts w:ascii="Times New Roman" w:eastAsia="Calibri" w:hAnsi="Times New Roman"/>
          <w:sz w:val="24"/>
          <w:szCs w:val="24"/>
          <w:lang w:val="sr-Latn-RS"/>
        </w:rPr>
        <w:t xml:space="preserve">ostoji (lokalno) iskustvo o prednostima i nedostacima supervizije koja favorizuje administrativnu funkciju i o izazovima organizovanja </w:t>
      </w:r>
      <w:proofErr w:type="spellStart"/>
      <w:r w:rsidR="00FB6701" w:rsidRPr="009C4430">
        <w:rPr>
          <w:rFonts w:ascii="Times New Roman" w:eastAsia="Calibri" w:hAnsi="Times New Roman"/>
          <w:sz w:val="24"/>
          <w:szCs w:val="24"/>
          <w:lang w:val="sr-Latn-RS"/>
        </w:rPr>
        <w:t>supervizijskog</w:t>
      </w:r>
      <w:proofErr w:type="spellEnd"/>
      <w:r w:rsidR="00FB6701" w:rsidRPr="009C4430">
        <w:rPr>
          <w:rFonts w:ascii="Times New Roman" w:eastAsia="Calibri" w:hAnsi="Times New Roman"/>
          <w:sz w:val="24"/>
          <w:szCs w:val="24"/>
          <w:lang w:val="sr-Latn-RS"/>
        </w:rPr>
        <w:t xml:space="preserve"> procesa</w:t>
      </w:r>
      <w:r>
        <w:rPr>
          <w:rFonts w:ascii="Times New Roman" w:eastAsia="Calibri" w:hAnsi="Times New Roman"/>
          <w:sz w:val="24"/>
          <w:szCs w:val="24"/>
          <w:lang w:val="sr-Latn-RS"/>
        </w:rPr>
        <w:t>;</w:t>
      </w:r>
    </w:p>
    <w:p w14:paraId="6B4697C1" w14:textId="53A69338" w:rsidR="00FB6701" w:rsidRPr="009C4430" w:rsidRDefault="009C4430" w:rsidP="009C4430">
      <w:pPr>
        <w:pStyle w:val="ListParagraph"/>
        <w:numPr>
          <w:ilvl w:val="0"/>
          <w:numId w:val="46"/>
        </w:numPr>
        <w:spacing w:after="120" w:line="240" w:lineRule="auto"/>
        <w:contextualSpacing w:val="0"/>
        <w:jc w:val="both"/>
        <w:rPr>
          <w:rFonts w:ascii="Times New Roman" w:eastAsia="Calibri" w:hAnsi="Times New Roman"/>
          <w:sz w:val="24"/>
          <w:szCs w:val="24"/>
          <w:lang w:val="sr-Latn-RS"/>
        </w:rPr>
      </w:pPr>
      <w:r>
        <w:rPr>
          <w:rFonts w:ascii="Times New Roman" w:eastAsia="Calibri" w:hAnsi="Times New Roman"/>
          <w:sz w:val="24"/>
          <w:szCs w:val="24"/>
          <w:lang w:val="sr-Latn-RS"/>
        </w:rPr>
        <w:t>R</w:t>
      </w:r>
      <w:r w:rsidR="00FB6701" w:rsidRPr="009C4430">
        <w:rPr>
          <w:rFonts w:ascii="Times New Roman" w:eastAsia="Calibri" w:hAnsi="Times New Roman"/>
          <w:sz w:val="24"/>
          <w:szCs w:val="24"/>
          <w:lang w:val="sr-Latn-RS"/>
        </w:rPr>
        <w:t>azvijeni su uvidi različitih aktera šta su problemi i izazovi u neposrednoj praksi socijalne zaštite</w:t>
      </w:r>
      <w:r>
        <w:rPr>
          <w:rFonts w:ascii="Times New Roman" w:eastAsia="Calibri" w:hAnsi="Times New Roman"/>
          <w:sz w:val="24"/>
          <w:szCs w:val="24"/>
          <w:lang w:val="sr-Latn-RS"/>
        </w:rPr>
        <w:t>;</w:t>
      </w:r>
    </w:p>
    <w:p w14:paraId="0E38BFC0" w14:textId="07C07F92" w:rsidR="00FB6701" w:rsidRPr="009C4430" w:rsidRDefault="009C4430" w:rsidP="009C4430">
      <w:pPr>
        <w:pStyle w:val="ListParagraph"/>
        <w:numPr>
          <w:ilvl w:val="0"/>
          <w:numId w:val="46"/>
        </w:numPr>
        <w:spacing w:after="120" w:line="240" w:lineRule="auto"/>
        <w:contextualSpacing w:val="0"/>
        <w:jc w:val="both"/>
        <w:rPr>
          <w:rFonts w:ascii="Times New Roman" w:eastAsia="Calibri" w:hAnsi="Times New Roman"/>
          <w:sz w:val="24"/>
          <w:szCs w:val="24"/>
          <w:lang w:val="sr-Latn-RS"/>
        </w:rPr>
      </w:pPr>
      <w:r>
        <w:rPr>
          <w:rFonts w:ascii="Times New Roman" w:eastAsia="Calibri" w:hAnsi="Times New Roman"/>
          <w:sz w:val="24"/>
          <w:szCs w:val="24"/>
          <w:lang w:val="sr-Latn-RS"/>
        </w:rPr>
        <w:t>J</w:t>
      </w:r>
      <w:r w:rsidR="00FB6701" w:rsidRPr="009C4430">
        <w:rPr>
          <w:rFonts w:ascii="Times New Roman" w:eastAsia="Calibri" w:hAnsi="Times New Roman"/>
          <w:sz w:val="24"/>
          <w:szCs w:val="24"/>
          <w:lang w:val="sr-Latn-RS"/>
        </w:rPr>
        <w:t xml:space="preserve">asnije su artikulisana očekivanja od supervizije različitih aktera, a sama očekivanja su narasla u pogledu dostupnosti, pristupačnosti, odgovornosti u </w:t>
      </w:r>
      <w:proofErr w:type="spellStart"/>
      <w:r w:rsidR="00FB6701" w:rsidRPr="009C4430">
        <w:rPr>
          <w:rFonts w:ascii="Times New Roman" w:eastAsia="Calibri" w:hAnsi="Times New Roman"/>
          <w:sz w:val="24"/>
          <w:szCs w:val="24"/>
          <w:lang w:val="sr-Latn-RS"/>
        </w:rPr>
        <w:t>supervizijskom</w:t>
      </w:r>
      <w:proofErr w:type="spellEnd"/>
      <w:r w:rsidR="00FB6701" w:rsidRPr="009C4430">
        <w:rPr>
          <w:rFonts w:ascii="Times New Roman" w:eastAsia="Calibri" w:hAnsi="Times New Roman"/>
          <w:sz w:val="24"/>
          <w:szCs w:val="24"/>
          <w:lang w:val="sr-Latn-RS"/>
        </w:rPr>
        <w:t xml:space="preserve"> procesu</w:t>
      </w:r>
      <w:r>
        <w:rPr>
          <w:rFonts w:ascii="Times New Roman" w:eastAsia="Calibri" w:hAnsi="Times New Roman"/>
          <w:sz w:val="24"/>
          <w:szCs w:val="24"/>
          <w:lang w:val="sr-Latn-RS"/>
        </w:rPr>
        <w:t>;</w:t>
      </w:r>
      <w:r w:rsidR="00FB6701" w:rsidRPr="009C4430">
        <w:rPr>
          <w:rFonts w:ascii="Times New Roman" w:eastAsia="Calibri" w:hAnsi="Times New Roman"/>
          <w:sz w:val="24"/>
          <w:szCs w:val="24"/>
          <w:lang w:val="sr-Latn-RS"/>
        </w:rPr>
        <w:t xml:space="preserve"> </w:t>
      </w:r>
      <w:r>
        <w:rPr>
          <w:rFonts w:ascii="Times New Roman" w:eastAsia="Calibri" w:hAnsi="Times New Roman"/>
          <w:sz w:val="24"/>
          <w:szCs w:val="24"/>
          <w:lang w:val="sr-Latn-RS"/>
        </w:rPr>
        <w:t>D</w:t>
      </w:r>
      <w:r w:rsidR="00FB6701" w:rsidRPr="009C4430">
        <w:rPr>
          <w:rFonts w:ascii="Times New Roman" w:eastAsia="Calibri" w:hAnsi="Times New Roman"/>
          <w:sz w:val="24"/>
          <w:szCs w:val="24"/>
          <w:lang w:val="sr-Latn-RS"/>
        </w:rPr>
        <w:t>alje, razvijena je i svest stručnih radnika da imaju pravo na kvalitetnu superviziju</w:t>
      </w:r>
      <w:r>
        <w:rPr>
          <w:rFonts w:ascii="Times New Roman" w:eastAsia="Calibri" w:hAnsi="Times New Roman"/>
          <w:sz w:val="24"/>
          <w:szCs w:val="24"/>
          <w:lang w:val="sr-Latn-RS"/>
        </w:rPr>
        <w:t>;</w:t>
      </w:r>
    </w:p>
    <w:p w14:paraId="3220ED50" w14:textId="7BF606E7" w:rsidR="00FB6701" w:rsidRPr="009C4430" w:rsidRDefault="009C4430" w:rsidP="009C4430">
      <w:pPr>
        <w:pStyle w:val="ListParagraph"/>
        <w:numPr>
          <w:ilvl w:val="0"/>
          <w:numId w:val="46"/>
        </w:numPr>
        <w:spacing w:after="120" w:line="240" w:lineRule="auto"/>
        <w:contextualSpacing w:val="0"/>
        <w:jc w:val="both"/>
        <w:rPr>
          <w:rFonts w:ascii="Times New Roman" w:eastAsia="Calibri" w:hAnsi="Times New Roman"/>
          <w:sz w:val="24"/>
          <w:szCs w:val="24"/>
          <w:lang w:val="sr-Latn-RS"/>
        </w:rPr>
      </w:pPr>
      <w:r>
        <w:rPr>
          <w:rFonts w:ascii="Times New Roman" w:eastAsia="Calibri" w:hAnsi="Times New Roman"/>
          <w:sz w:val="24"/>
          <w:szCs w:val="24"/>
          <w:lang w:val="sr-Latn-RS"/>
        </w:rPr>
        <w:t>P</w:t>
      </w:r>
      <w:r w:rsidR="00FB6701" w:rsidRPr="009C4430">
        <w:rPr>
          <w:rFonts w:ascii="Times New Roman" w:eastAsia="Calibri" w:hAnsi="Times New Roman"/>
          <w:sz w:val="24"/>
          <w:szCs w:val="24"/>
          <w:lang w:val="sr-Latn-RS"/>
        </w:rPr>
        <w:t>ostoje različite obuke koje omogućavaju razvoj stručnih kompetencija radnika;</w:t>
      </w:r>
    </w:p>
    <w:p w14:paraId="343CD142" w14:textId="4F160069" w:rsidR="00FB6701" w:rsidRPr="009C4430" w:rsidRDefault="00FB6701" w:rsidP="009C4430">
      <w:pPr>
        <w:pStyle w:val="ListParagraph"/>
        <w:numPr>
          <w:ilvl w:val="0"/>
          <w:numId w:val="46"/>
        </w:numPr>
        <w:spacing w:after="120" w:line="240" w:lineRule="auto"/>
        <w:contextualSpacing w:val="0"/>
        <w:jc w:val="both"/>
        <w:rPr>
          <w:rFonts w:ascii="Times New Roman" w:eastAsia="Calibri" w:hAnsi="Times New Roman"/>
          <w:sz w:val="24"/>
          <w:szCs w:val="24"/>
          <w:lang w:val="sr-Latn-RS"/>
        </w:rPr>
      </w:pPr>
      <w:r w:rsidRPr="009C4430">
        <w:rPr>
          <w:rFonts w:ascii="Times New Roman" w:eastAsia="Calibri" w:hAnsi="Times New Roman"/>
          <w:sz w:val="24"/>
          <w:szCs w:val="24"/>
          <w:lang w:val="sr-Latn-RS"/>
        </w:rPr>
        <w:t>Zavod za socijalnu i d</w:t>
      </w:r>
      <w:r w:rsidR="009C4430">
        <w:rPr>
          <w:rFonts w:ascii="Times New Roman" w:eastAsia="Calibri" w:hAnsi="Times New Roman"/>
          <w:sz w:val="24"/>
          <w:szCs w:val="24"/>
          <w:lang w:val="sr-Latn-RS"/>
        </w:rPr>
        <w:t>je</w:t>
      </w:r>
      <w:r w:rsidRPr="009C4430">
        <w:rPr>
          <w:rFonts w:ascii="Times New Roman" w:eastAsia="Calibri" w:hAnsi="Times New Roman"/>
          <w:sz w:val="24"/>
          <w:szCs w:val="24"/>
          <w:lang w:val="sr-Latn-RS"/>
        </w:rPr>
        <w:t>čiju zaštitu je izgradio svoje kapacitete (u ljudstvu, znanjima i iskustvu) te je sada u prilici da svoju zakonsku poziciju i ulogu u razvoju supervizije razvije i primeni.</w:t>
      </w:r>
    </w:p>
    <w:p w14:paraId="5CB9E3F1" w14:textId="27FC39F0" w:rsidR="00FB6701" w:rsidRPr="009C4430" w:rsidRDefault="00D224AA" w:rsidP="009C4430">
      <w:pPr>
        <w:spacing w:after="120" w:line="240" w:lineRule="auto"/>
        <w:rPr>
          <w:rFonts w:ascii="Times New Roman" w:hAnsi="Times New Roman"/>
          <w:sz w:val="24"/>
          <w:szCs w:val="24"/>
          <w:lang w:val="sr-Latn-RS"/>
        </w:rPr>
      </w:pPr>
      <w:r>
        <w:rPr>
          <w:rFonts w:ascii="Times New Roman" w:eastAsia="Calibri" w:hAnsi="Times New Roman"/>
          <w:sz w:val="24"/>
          <w:szCs w:val="24"/>
          <w:lang w:val="sr-Latn-RS"/>
        </w:rPr>
        <w:t>Zaključci i resursi koji su prepoznati</w:t>
      </w:r>
      <w:r w:rsidR="00EF754B">
        <w:rPr>
          <w:rFonts w:ascii="Times New Roman" w:eastAsia="Calibri" w:hAnsi="Times New Roman"/>
          <w:sz w:val="24"/>
          <w:szCs w:val="24"/>
          <w:lang w:val="sr-Latn-RS"/>
        </w:rPr>
        <w:t xml:space="preserve"> </w:t>
      </w:r>
      <w:r>
        <w:rPr>
          <w:rFonts w:ascii="Times New Roman" w:eastAsia="Calibri" w:hAnsi="Times New Roman"/>
          <w:sz w:val="24"/>
          <w:szCs w:val="24"/>
          <w:lang w:val="sr-Latn-RS"/>
        </w:rPr>
        <w:t>u ovoj studiji</w:t>
      </w:r>
      <w:r w:rsidR="00EF754B">
        <w:rPr>
          <w:rFonts w:ascii="Times New Roman" w:eastAsia="Calibri" w:hAnsi="Times New Roman"/>
          <w:sz w:val="24"/>
          <w:szCs w:val="24"/>
          <w:lang w:val="sr-Latn-RS"/>
        </w:rPr>
        <w:t xml:space="preserve"> će biti osnova za definisanje </w:t>
      </w:r>
      <w:r w:rsidR="00EF754B" w:rsidRPr="00C7775D">
        <w:rPr>
          <w:rFonts w:ascii="Times New Roman" w:eastAsia="Calibri" w:hAnsi="Times New Roman"/>
          <w:i/>
          <w:iCs/>
          <w:sz w:val="24"/>
          <w:szCs w:val="24"/>
          <w:lang w:val="sr-Latn-RS"/>
        </w:rPr>
        <w:t>Programa sa narednim koracima za unapređenje funkcije supervizije u sistemu socijalne i dječje zaštite u Crnoj Gori</w:t>
      </w:r>
      <w:r w:rsidR="00EF754B">
        <w:rPr>
          <w:rFonts w:ascii="Times New Roman" w:eastAsia="Calibri" w:hAnsi="Times New Roman"/>
          <w:sz w:val="24"/>
          <w:szCs w:val="24"/>
          <w:lang w:val="sr-Latn-RS"/>
        </w:rPr>
        <w:t xml:space="preserve"> koji se razvija u okviru projekta Jačanje kapaciteta sistema socijalne i dječje zaštite.</w:t>
      </w:r>
    </w:p>
    <w:sectPr w:rsidR="00FB6701" w:rsidRPr="009C4430" w:rsidSect="00FB6701">
      <w:headerReference w:type="default" r:id="rId8"/>
      <w:footerReference w:type="default" r:id="rId9"/>
      <w:pgSz w:w="12240" w:h="15840"/>
      <w:pgMar w:top="1657" w:right="1260" w:bottom="1313" w:left="1350" w:header="540" w:footer="1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1D06" w14:textId="77777777" w:rsidR="00CA1D3C" w:rsidRDefault="00CA1D3C" w:rsidP="00E555BF">
      <w:pPr>
        <w:spacing w:after="0" w:line="240" w:lineRule="auto"/>
      </w:pPr>
      <w:r>
        <w:separator/>
      </w:r>
    </w:p>
  </w:endnote>
  <w:endnote w:type="continuationSeparator" w:id="0">
    <w:p w14:paraId="4A9A7D37" w14:textId="77777777" w:rsidR="00CA1D3C" w:rsidRDefault="00CA1D3C" w:rsidP="00E5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69D4" w14:textId="77777777" w:rsidR="009C4430" w:rsidRPr="00D8369B" w:rsidRDefault="009C4430">
    <w:pPr>
      <w:pStyle w:val="Footer"/>
      <w:rPr>
        <w:sz w:val="16"/>
        <w:szCs w:val="16"/>
        <w:lang w:val="sr-Latn-RS"/>
      </w:rPr>
    </w:pPr>
    <w:r w:rsidRPr="00A524E7">
      <w:rPr>
        <w:noProof/>
        <w:lang w:eastAsia="en-GB"/>
      </w:rPr>
      <w:drawing>
        <wp:anchor distT="0" distB="0" distL="114300" distR="114300" simplePos="0" relativeHeight="251659264" behindDoc="0" locked="0" layoutInCell="1" allowOverlap="1" wp14:anchorId="1C18D1DE" wp14:editId="7F37E6B2">
          <wp:simplePos x="0" y="0"/>
          <wp:positionH relativeFrom="column">
            <wp:posOffset>5347639</wp:posOffset>
          </wp:positionH>
          <wp:positionV relativeFrom="paragraph">
            <wp:posOffset>49779</wp:posOffset>
          </wp:positionV>
          <wp:extent cx="386810" cy="333572"/>
          <wp:effectExtent l="0" t="0" r="0" b="9525"/>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5"/>
                  <pic:cNvPicPr>
                    <a:picLocks noChangeAspect="1"/>
                  </pic:cNvPicPr>
                </pic:nvPicPr>
                <pic:blipFill>
                  <a:blip r:embed="rId1"/>
                  <a:stretch>
                    <a:fillRect/>
                  </a:stretch>
                </pic:blipFill>
                <pic:spPr>
                  <a:xfrm>
                    <a:off x="0" y="0"/>
                    <a:ext cx="386810" cy="333572"/>
                  </a:xfrm>
                  <a:prstGeom prst="rect">
                    <a:avLst/>
                  </a:prstGeom>
                </pic:spPr>
              </pic:pic>
            </a:graphicData>
          </a:graphic>
        </wp:anchor>
      </w:drawing>
    </w:r>
    <w:r w:rsidRPr="00A524E7">
      <w:rPr>
        <w:noProof/>
        <w:lang w:eastAsia="en-GB"/>
      </w:rPr>
      <w:drawing>
        <wp:inline distT="0" distB="0" distL="0" distR="0" wp14:anchorId="1E9A2B95" wp14:editId="13A2889C">
          <wp:extent cx="575734" cy="35398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 Flag WHITE.gif"/>
                  <pic:cNvPicPr/>
                </pic:nvPicPr>
                <pic:blipFill>
                  <a:blip r:embed="rId2">
                    <a:extLst>
                      <a:ext uri="{28A0092B-C50C-407E-A947-70E740481C1C}">
                        <a14:useLocalDpi xmlns:a14="http://schemas.microsoft.com/office/drawing/2010/main" val="0"/>
                      </a:ext>
                    </a:extLst>
                  </a:blip>
                  <a:stretch>
                    <a:fillRect/>
                  </a:stretch>
                </pic:blipFill>
                <pic:spPr>
                  <a:xfrm flipV="1">
                    <a:off x="0" y="0"/>
                    <a:ext cx="594382" cy="365448"/>
                  </a:xfrm>
                  <a:prstGeom prst="rect">
                    <a:avLst/>
                  </a:prstGeom>
                </pic:spPr>
              </pic:pic>
            </a:graphicData>
          </a:graphic>
        </wp:inline>
      </w:drawing>
    </w:r>
    <w:r w:rsidRPr="00A524E7">
      <w:t xml:space="preserve"> </w:t>
    </w:r>
    <w:r w:rsidRPr="00D8369B">
      <w:rPr>
        <w:sz w:val="16"/>
        <w:szCs w:val="16"/>
        <w:lang w:val="sr-Latn-RS"/>
      </w:rPr>
      <w:t>Jačanje kapaciteta sistema socijalne i dječje zaštite u Crnoj Gori</w:t>
    </w:r>
  </w:p>
  <w:p w14:paraId="25CA75E2" w14:textId="14D441F1" w:rsidR="009C4430" w:rsidRPr="00D8369B" w:rsidRDefault="009C4430">
    <w:pPr>
      <w:pStyle w:val="Footer"/>
      <w:rPr>
        <w:sz w:val="16"/>
        <w:szCs w:val="16"/>
        <w:lang w:val="sr-Latn-RS"/>
      </w:rPr>
    </w:pPr>
    <w:r w:rsidRPr="00D8369B">
      <w:rPr>
        <w:sz w:val="16"/>
        <w:szCs w:val="16"/>
        <w:lang w:val="sr-Latn-RS"/>
      </w:rPr>
      <w:t xml:space="preserve">                          Ovaj projekat finansira Evropska unija </w:t>
    </w:r>
  </w:p>
  <w:p w14:paraId="63193904" w14:textId="77777777" w:rsidR="009C4430" w:rsidRPr="002D7778" w:rsidRDefault="009C4430" w:rsidP="007000BC">
    <w:pPr>
      <w:pStyle w:val="Footer"/>
      <w:jc w:val="center"/>
      <w:rPr>
        <w:b/>
        <w:color w:val="FF0000"/>
      </w:rPr>
    </w:pPr>
  </w:p>
  <w:p w14:paraId="59AD2718" w14:textId="129FBAF7" w:rsidR="009C4430" w:rsidRPr="002D7778" w:rsidRDefault="009C4430" w:rsidP="007000BC">
    <w:pPr>
      <w:pStyle w:val="Footer"/>
      <w:rPr>
        <w:b/>
        <w:color w:val="FF0000"/>
        <w:sz w:val="16"/>
        <w:szCs w:val="16"/>
        <w:lang w:val="sr-Latn-RS"/>
      </w:rPr>
    </w:pPr>
    <w:r w:rsidRPr="002D7778">
      <w:rPr>
        <w:b/>
        <w:color w:val="FF0000"/>
        <w:lang w:val="sr-Latn-RS"/>
      </w:rPr>
      <w:t xml:space="preserve">                   </w:t>
    </w:r>
    <w:r w:rsidRPr="002D7778">
      <w:rPr>
        <w:b/>
        <w:color w:val="FF0000"/>
        <w:sz w:val="16"/>
        <w:szCs w:val="16"/>
        <w:lang w:val="sr-Latn-RS"/>
      </w:rPr>
      <w:t xml:space="preserve">Ulažemo u ljude.                                                                                                                                                                  </w:t>
    </w:r>
    <w:r w:rsidRPr="002D7778">
      <w:rPr>
        <w:b/>
        <w:sz w:val="16"/>
        <w:szCs w:val="16"/>
        <w:lang w:val="sr-Latn-RS"/>
      </w:rPr>
      <w:t>www.eesp.me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7B8CE" w14:textId="77777777" w:rsidR="00CA1D3C" w:rsidRDefault="00CA1D3C" w:rsidP="00E555BF">
      <w:pPr>
        <w:spacing w:after="0" w:line="240" w:lineRule="auto"/>
      </w:pPr>
      <w:r>
        <w:separator/>
      </w:r>
    </w:p>
  </w:footnote>
  <w:footnote w:type="continuationSeparator" w:id="0">
    <w:p w14:paraId="48401F13" w14:textId="77777777" w:rsidR="00CA1D3C" w:rsidRDefault="00CA1D3C" w:rsidP="00E555BF">
      <w:pPr>
        <w:spacing w:after="0" w:line="240" w:lineRule="auto"/>
      </w:pPr>
      <w:r>
        <w:continuationSeparator/>
      </w:r>
    </w:p>
  </w:footnote>
  <w:footnote w:id="1">
    <w:p w14:paraId="1C34977D" w14:textId="6D40B8AB" w:rsidR="009C4430" w:rsidRPr="00B82F61" w:rsidRDefault="009C4430" w:rsidP="00FB6701">
      <w:pPr>
        <w:pStyle w:val="FootnoteText"/>
        <w:spacing w:after="0"/>
        <w:ind w:left="0" w:firstLine="0"/>
        <w:jc w:val="left"/>
        <w:rPr>
          <w:rFonts w:ascii="Times New Roman" w:hAnsi="Times New Roman"/>
          <w:sz w:val="18"/>
          <w:szCs w:val="18"/>
          <w:lang w:val="sr-Latn-RS"/>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 Izvor akata iz oblasti socijalne i dječje zaštite: Ministarstvo rada i socijalnog staranja Crne Gore, </w:t>
      </w:r>
      <w:hyperlink r:id="rId1" w:history="1">
        <w:r w:rsidRPr="00B82F61">
          <w:rPr>
            <w:rStyle w:val="Hyperlink"/>
            <w:rFonts w:ascii="Times New Roman" w:hAnsi="Times New Roman"/>
            <w:sz w:val="18"/>
            <w:szCs w:val="18"/>
            <w:lang w:val="sr-Latn-RS"/>
          </w:rPr>
          <w:t>http://www.minradiss.gov.me/biblioteka/pravilnici</w:t>
        </w:r>
      </w:hyperlink>
    </w:p>
  </w:footnote>
  <w:footnote w:id="2">
    <w:p w14:paraId="28A446F7" w14:textId="77777777" w:rsidR="009C4430" w:rsidRPr="00B82F61" w:rsidRDefault="009C4430" w:rsidP="00663029">
      <w:pPr>
        <w:pStyle w:val="FootnoteText"/>
        <w:spacing w:after="0"/>
        <w:ind w:left="0" w:firstLine="0"/>
        <w:jc w:val="left"/>
        <w:rPr>
          <w:rFonts w:ascii="Times New Roman" w:hAnsi="Times New Roman"/>
          <w:sz w:val="18"/>
          <w:szCs w:val="18"/>
          <w:lang w:val="sr-Latn-RS"/>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 </w:t>
      </w:r>
      <w:proofErr w:type="spellStart"/>
      <w:r w:rsidRPr="00B82F61">
        <w:rPr>
          <w:rFonts w:ascii="Times New Roman" w:hAnsi="Times New Roman"/>
          <w:sz w:val="18"/>
          <w:szCs w:val="18"/>
          <w:lang w:val="sr-Latn-RS"/>
        </w:rPr>
        <w:t>Izvještaj</w:t>
      </w:r>
      <w:proofErr w:type="spellEnd"/>
      <w:r w:rsidRPr="00B82F61">
        <w:rPr>
          <w:rFonts w:ascii="Times New Roman" w:hAnsi="Times New Roman"/>
          <w:sz w:val="18"/>
          <w:szCs w:val="18"/>
          <w:lang w:val="sr-Latn-RS"/>
        </w:rPr>
        <w:t xml:space="preserve"> o kapacitetima centara za socijalni rad u Crnoj Gori – Izazovi i mogućnosti reorganizacije, standardizacije i </w:t>
      </w:r>
      <w:proofErr w:type="spellStart"/>
      <w:r w:rsidRPr="00B82F61">
        <w:rPr>
          <w:rFonts w:ascii="Times New Roman" w:hAnsi="Times New Roman"/>
          <w:sz w:val="18"/>
          <w:szCs w:val="18"/>
          <w:lang w:val="sr-Latn-RS"/>
        </w:rPr>
        <w:t>unaprijeđenja</w:t>
      </w:r>
      <w:proofErr w:type="spellEnd"/>
      <w:r w:rsidRPr="00B82F61">
        <w:rPr>
          <w:rFonts w:ascii="Times New Roman" w:hAnsi="Times New Roman"/>
          <w:sz w:val="18"/>
          <w:szCs w:val="18"/>
          <w:lang w:val="sr-Latn-RS"/>
        </w:rPr>
        <w:t xml:space="preserve"> stručne prakse; UNICEF Podgorica; prof. dr Nevenka </w:t>
      </w:r>
      <w:proofErr w:type="spellStart"/>
      <w:r w:rsidRPr="00B82F61">
        <w:rPr>
          <w:rFonts w:ascii="Times New Roman" w:hAnsi="Times New Roman"/>
          <w:sz w:val="18"/>
          <w:szCs w:val="18"/>
          <w:lang w:val="sr-Latn-RS"/>
        </w:rPr>
        <w:t>Žegarac</w:t>
      </w:r>
      <w:proofErr w:type="spellEnd"/>
      <w:r w:rsidRPr="00B82F61">
        <w:rPr>
          <w:rFonts w:ascii="Times New Roman" w:hAnsi="Times New Roman"/>
          <w:sz w:val="18"/>
          <w:szCs w:val="18"/>
          <w:lang w:val="sr-Latn-RS"/>
        </w:rPr>
        <w:t>; oktobar 2011. godine.</w:t>
      </w:r>
    </w:p>
  </w:footnote>
  <w:footnote w:id="3">
    <w:p w14:paraId="4143402E" w14:textId="40F4E91F" w:rsidR="009C4430" w:rsidRPr="00B82F61" w:rsidRDefault="009C4430" w:rsidP="00663029">
      <w:pPr>
        <w:pStyle w:val="FootnoteText"/>
        <w:spacing w:after="0"/>
        <w:ind w:left="0" w:firstLine="0"/>
        <w:jc w:val="left"/>
        <w:rPr>
          <w:rFonts w:ascii="Times New Roman" w:hAnsi="Times New Roman"/>
          <w:sz w:val="18"/>
          <w:szCs w:val="18"/>
          <w:lang w:val="sr-Latn-RS"/>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 Dokument dostupan na: </w:t>
      </w:r>
      <w:hyperlink r:id="rId2" w:history="1">
        <w:r w:rsidRPr="00B82F61">
          <w:rPr>
            <w:rStyle w:val="Hyperlink"/>
            <w:rFonts w:ascii="Times New Roman" w:hAnsi="Times New Roman"/>
            <w:sz w:val="18"/>
            <w:szCs w:val="18"/>
            <w:lang w:val="sr-Latn-RS"/>
          </w:rPr>
          <w:t>http://www.mrs.gov.me/biblioteka/strategije</w:t>
        </w:r>
      </w:hyperlink>
    </w:p>
  </w:footnote>
  <w:footnote w:id="4">
    <w:p w14:paraId="4C02055E" w14:textId="0EA02F45" w:rsidR="009C4430" w:rsidRPr="00B82F61" w:rsidRDefault="009C4430" w:rsidP="00663029">
      <w:pPr>
        <w:pStyle w:val="FootnoteText"/>
        <w:spacing w:after="0"/>
        <w:jc w:val="left"/>
        <w:rPr>
          <w:rFonts w:ascii="Times New Roman" w:hAnsi="Times New Roman"/>
          <w:sz w:val="18"/>
          <w:szCs w:val="18"/>
          <w:lang w:val="sr-Latn-RS"/>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 Dostupno na: </w:t>
      </w:r>
      <w:hyperlink r:id="rId3" w:history="1">
        <w:r w:rsidRPr="00B82F61">
          <w:rPr>
            <w:rStyle w:val="Hyperlink"/>
            <w:rFonts w:ascii="Times New Roman" w:hAnsi="Times New Roman"/>
            <w:sz w:val="18"/>
            <w:szCs w:val="18"/>
            <w:lang w:val="sr-Latn-RS"/>
          </w:rPr>
          <w:t>http://www.zsdzcg.me/images/dokumenta/Brosura%2017x24cm%20final.pdf</w:t>
        </w:r>
      </w:hyperlink>
    </w:p>
  </w:footnote>
  <w:footnote w:id="5">
    <w:p w14:paraId="0494CD21" w14:textId="205AEE53" w:rsidR="009C4430" w:rsidRPr="00B82F61" w:rsidRDefault="009C4430" w:rsidP="00663029">
      <w:pPr>
        <w:pStyle w:val="FootnoteText"/>
        <w:spacing w:after="0"/>
        <w:ind w:left="0" w:firstLine="0"/>
        <w:jc w:val="left"/>
        <w:rPr>
          <w:rFonts w:ascii="Times New Roman" w:hAnsi="Times New Roman"/>
          <w:sz w:val="18"/>
          <w:szCs w:val="18"/>
          <w:lang w:val="sr-Latn-RS"/>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 Dostupno na: </w:t>
      </w:r>
      <w:hyperlink r:id="rId4" w:history="1">
        <w:r w:rsidRPr="00B82F61">
          <w:rPr>
            <w:rStyle w:val="Hyperlink"/>
            <w:rFonts w:ascii="Times New Roman" w:hAnsi="Times New Roman"/>
            <w:sz w:val="18"/>
            <w:szCs w:val="18"/>
            <w:lang w:val="sr-Latn-RS"/>
          </w:rPr>
          <w:t>http://www.zsdzcg.me/images/Biblioteka/Analiza%20rada%20centara%20za%20socijalni%20rad%2021.03.09.pdf</w:t>
        </w:r>
      </w:hyperlink>
    </w:p>
  </w:footnote>
  <w:footnote w:id="6">
    <w:p w14:paraId="5B8E26A1" w14:textId="77777777" w:rsidR="009C4430" w:rsidRPr="00B82F61" w:rsidRDefault="009C4430" w:rsidP="00663029">
      <w:pPr>
        <w:pStyle w:val="FootnoteText"/>
        <w:spacing w:after="0"/>
        <w:ind w:left="0" w:firstLine="0"/>
        <w:jc w:val="left"/>
        <w:rPr>
          <w:rFonts w:ascii="Times New Roman" w:hAnsi="Times New Roman"/>
          <w:sz w:val="18"/>
          <w:szCs w:val="18"/>
          <w:lang w:val="sr-Latn-RS"/>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 Dostupno na: </w:t>
      </w:r>
      <w:hyperlink r:id="rId5" w:history="1">
        <w:r w:rsidRPr="00B82F61">
          <w:rPr>
            <w:rStyle w:val="Hyperlink"/>
            <w:rFonts w:ascii="Times New Roman" w:hAnsi="Times New Roman"/>
            <w:sz w:val="18"/>
            <w:szCs w:val="18"/>
            <w:lang w:val="sr-Latn-RS"/>
          </w:rPr>
          <w:t>http://www.zsdzcg.me/images/Biblioteka/Kljucne%20kompetencije%20strucnih%20radnika%20B5%20brosura%20(2)%20s.pdf</w:t>
        </w:r>
      </w:hyperlink>
    </w:p>
  </w:footnote>
  <w:footnote w:id="7">
    <w:p w14:paraId="776CDECD" w14:textId="77777777" w:rsidR="009C4430" w:rsidRPr="00FB6701" w:rsidRDefault="009C4430" w:rsidP="00663029">
      <w:pPr>
        <w:pStyle w:val="FootnoteText"/>
        <w:spacing w:after="0"/>
        <w:ind w:left="0" w:firstLine="0"/>
        <w:jc w:val="left"/>
        <w:rPr>
          <w:rFonts w:ascii="Times New Roman" w:hAnsi="Times New Roman"/>
          <w:sz w:val="18"/>
          <w:szCs w:val="18"/>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Dostupno na: </w:t>
      </w:r>
      <w:hyperlink r:id="rId6" w:history="1">
        <w:r w:rsidRPr="00B82F61">
          <w:rPr>
            <w:rStyle w:val="Hyperlink"/>
            <w:rFonts w:ascii="Times New Roman" w:hAnsi="Times New Roman"/>
            <w:sz w:val="18"/>
            <w:szCs w:val="18"/>
            <w:lang w:val="sr-Latn-RS"/>
          </w:rPr>
          <w:t>http://www.zsdzcg.me/images/Biblioteka/IZVJE%C5%A0TAJ%20O%20ORGANIZACIONOJ%20I%20KADROVSKOJ%20STRUKTURI%20CENTARA%20ZA%20SOCIJALNI%20RAD%20CRNE%20GORE.pdf</w:t>
        </w:r>
      </w:hyperlink>
    </w:p>
  </w:footnote>
  <w:footnote w:id="8">
    <w:p w14:paraId="26AC6964" w14:textId="71C0B5BF" w:rsidR="009C4430" w:rsidRPr="00B82F61" w:rsidRDefault="009C4430" w:rsidP="00663029">
      <w:pPr>
        <w:pStyle w:val="FootnoteText"/>
        <w:spacing w:after="0"/>
        <w:ind w:left="0" w:firstLine="0"/>
        <w:jc w:val="left"/>
        <w:rPr>
          <w:rFonts w:ascii="Times New Roman" w:hAnsi="Times New Roman"/>
          <w:sz w:val="18"/>
          <w:szCs w:val="18"/>
          <w:lang w:val="sr-Latn-RS"/>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 Strategiju je Vladi predložilo tadašnje Ministarstvo zdravlja, rada i socijalnog staranja.</w:t>
      </w:r>
      <w:r w:rsidR="00B82F61">
        <w:rPr>
          <w:rFonts w:ascii="Times New Roman" w:hAnsi="Times New Roman"/>
          <w:sz w:val="18"/>
          <w:szCs w:val="18"/>
          <w:lang w:val="sr-Latn-RS"/>
        </w:rPr>
        <w:t xml:space="preserve"> </w:t>
      </w:r>
      <w:r w:rsidRPr="00B82F61">
        <w:rPr>
          <w:rFonts w:ascii="Times New Roman" w:hAnsi="Times New Roman"/>
          <w:sz w:val="18"/>
          <w:szCs w:val="18"/>
          <w:lang w:val="sr-Latn-RS"/>
        </w:rPr>
        <w:t xml:space="preserve">Dostupno na: </w:t>
      </w:r>
      <w:hyperlink r:id="rId7" w:history="1">
        <w:r w:rsidRPr="00B82F61">
          <w:rPr>
            <w:rStyle w:val="Hyperlink"/>
            <w:rFonts w:ascii="Times New Roman" w:hAnsi="Times New Roman"/>
            <w:sz w:val="18"/>
            <w:szCs w:val="18"/>
            <w:lang w:val="sr-Latn-RS"/>
          </w:rPr>
          <w:t>http://www.gov.me/files/1208947440.pdf</w:t>
        </w:r>
      </w:hyperlink>
    </w:p>
  </w:footnote>
  <w:footnote w:id="9">
    <w:p w14:paraId="3F53F22D" w14:textId="05C5070D" w:rsidR="009C4430" w:rsidRPr="00B82F61" w:rsidRDefault="009C4430" w:rsidP="00663029">
      <w:pPr>
        <w:pStyle w:val="FootnoteText"/>
        <w:spacing w:after="0"/>
        <w:ind w:left="0" w:firstLine="0"/>
        <w:jc w:val="left"/>
        <w:rPr>
          <w:rFonts w:ascii="Times New Roman" w:hAnsi="Times New Roman"/>
          <w:sz w:val="18"/>
          <w:szCs w:val="18"/>
          <w:lang w:val="sr-Latn-RS"/>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 Zakon o socijalnoj i dječjoj zaštiti. </w:t>
      </w:r>
      <w:r w:rsidRPr="00B82F61">
        <w:rPr>
          <w:rFonts w:ascii="Times New Roman" w:hAnsi="Times New Roman"/>
          <w:i/>
          <w:sz w:val="18"/>
          <w:szCs w:val="18"/>
          <w:lang w:val="sr-Latn-RS"/>
        </w:rPr>
        <w:t>Službeni list CG</w:t>
      </w:r>
      <w:r w:rsidRPr="00B82F61">
        <w:rPr>
          <w:rFonts w:ascii="Times New Roman" w:hAnsi="Times New Roman"/>
          <w:sz w:val="18"/>
          <w:szCs w:val="18"/>
          <w:lang w:val="sr-Latn-RS"/>
        </w:rPr>
        <w:t>, 78/05.</w:t>
      </w:r>
    </w:p>
  </w:footnote>
  <w:footnote w:id="10">
    <w:p w14:paraId="127E81D1" w14:textId="2459AA15" w:rsidR="009C4430" w:rsidRPr="00B82F61" w:rsidRDefault="009C4430" w:rsidP="00663029">
      <w:pPr>
        <w:pStyle w:val="FootnoteText"/>
        <w:spacing w:after="0"/>
        <w:ind w:left="0" w:firstLine="0"/>
        <w:jc w:val="left"/>
        <w:rPr>
          <w:rFonts w:ascii="Times New Roman" w:hAnsi="Times New Roman"/>
          <w:sz w:val="18"/>
          <w:szCs w:val="18"/>
          <w:lang w:val="sr-Latn-RS"/>
        </w:rPr>
      </w:pPr>
      <w:r w:rsidRPr="00B82F61">
        <w:rPr>
          <w:rStyle w:val="FootnoteReference"/>
          <w:rFonts w:ascii="Times New Roman" w:hAnsi="Times New Roman"/>
          <w:sz w:val="18"/>
          <w:szCs w:val="18"/>
          <w:lang w:val="sr-Latn-RS"/>
        </w:rPr>
        <w:footnoteRef/>
      </w:r>
      <w:r w:rsidRPr="00B82F61">
        <w:rPr>
          <w:rFonts w:ascii="Times New Roman" w:hAnsi="Times New Roman"/>
          <w:sz w:val="18"/>
          <w:szCs w:val="18"/>
          <w:lang w:val="sr-Latn-RS"/>
        </w:rPr>
        <w:t xml:space="preserve"> Podvukla ovde i u daljem tekstu autorka.</w:t>
      </w:r>
    </w:p>
  </w:footnote>
  <w:footnote w:id="11">
    <w:p w14:paraId="1A46DDC2" w14:textId="1C71EEC2" w:rsidR="009C4430" w:rsidRPr="003A33BE" w:rsidRDefault="009C4430" w:rsidP="00663029">
      <w:pPr>
        <w:pStyle w:val="FootnoteText"/>
        <w:spacing w:after="0"/>
        <w:ind w:left="0" w:firstLine="0"/>
        <w:jc w:val="left"/>
        <w:rPr>
          <w:rFonts w:ascii="Times New Roman" w:hAnsi="Times New Roman"/>
          <w:sz w:val="18"/>
          <w:szCs w:val="18"/>
          <w:lang w:val="sr-Latn-RS"/>
        </w:rPr>
      </w:pPr>
      <w:r w:rsidRPr="003A33BE">
        <w:rPr>
          <w:rStyle w:val="FootnoteReference"/>
          <w:rFonts w:ascii="Times New Roman" w:hAnsi="Times New Roman"/>
          <w:sz w:val="18"/>
          <w:szCs w:val="18"/>
          <w:lang w:val="sr-Latn-RS"/>
        </w:rPr>
        <w:footnoteRef/>
      </w:r>
      <w:r w:rsidRPr="003A33BE">
        <w:rPr>
          <w:rFonts w:ascii="Times New Roman" w:hAnsi="Times New Roman"/>
          <w:sz w:val="18"/>
          <w:szCs w:val="18"/>
          <w:lang w:val="sr-Latn-RS"/>
        </w:rPr>
        <w:t xml:space="preserve"> </w:t>
      </w:r>
      <w:proofErr w:type="spellStart"/>
      <w:r w:rsidRPr="003A33BE">
        <w:rPr>
          <w:rFonts w:ascii="Times New Roman" w:hAnsi="Times New Roman"/>
          <w:sz w:val="18"/>
          <w:szCs w:val="18"/>
          <w:lang w:val="sr-Latn-RS"/>
        </w:rPr>
        <w:t>Izvještaj</w:t>
      </w:r>
      <w:proofErr w:type="spellEnd"/>
      <w:r w:rsidRPr="003A33BE">
        <w:rPr>
          <w:rFonts w:ascii="Times New Roman" w:hAnsi="Times New Roman"/>
          <w:sz w:val="18"/>
          <w:szCs w:val="18"/>
          <w:lang w:val="sr-Latn-RS"/>
        </w:rPr>
        <w:t xml:space="preserve"> o kapacitetima centara za socijalni rad u Crnoj Gori – Izazovi i mogućnosti reorganizacije,</w:t>
      </w:r>
      <w:r w:rsidR="003A33BE">
        <w:rPr>
          <w:rFonts w:ascii="Times New Roman" w:hAnsi="Times New Roman"/>
          <w:sz w:val="18"/>
          <w:szCs w:val="18"/>
          <w:lang w:val="sr-Latn-RS"/>
        </w:rPr>
        <w:t xml:space="preserve"> </w:t>
      </w:r>
      <w:r w:rsidRPr="003A33BE">
        <w:rPr>
          <w:rFonts w:ascii="Times New Roman" w:hAnsi="Times New Roman"/>
          <w:sz w:val="18"/>
          <w:szCs w:val="18"/>
          <w:lang w:val="sr-Latn-RS"/>
        </w:rPr>
        <w:t xml:space="preserve">standardizacije i </w:t>
      </w:r>
      <w:proofErr w:type="spellStart"/>
      <w:r w:rsidRPr="003A33BE">
        <w:rPr>
          <w:rFonts w:ascii="Times New Roman" w:hAnsi="Times New Roman"/>
          <w:sz w:val="18"/>
          <w:szCs w:val="18"/>
          <w:lang w:val="sr-Latn-RS"/>
        </w:rPr>
        <w:t>unaprijeđenja</w:t>
      </w:r>
      <w:proofErr w:type="spellEnd"/>
      <w:r w:rsidRPr="003A33BE">
        <w:rPr>
          <w:rFonts w:ascii="Times New Roman" w:hAnsi="Times New Roman"/>
          <w:sz w:val="18"/>
          <w:szCs w:val="18"/>
          <w:lang w:val="sr-Latn-RS"/>
        </w:rPr>
        <w:t xml:space="preserve"> stručne prakse; UNICEF Podgorica; prof. dr Nevenka </w:t>
      </w:r>
      <w:proofErr w:type="spellStart"/>
      <w:r w:rsidRPr="003A33BE">
        <w:rPr>
          <w:rFonts w:ascii="Times New Roman" w:hAnsi="Times New Roman"/>
          <w:sz w:val="18"/>
          <w:szCs w:val="18"/>
          <w:lang w:val="sr-Latn-RS"/>
        </w:rPr>
        <w:t>Žegarac</w:t>
      </w:r>
      <w:proofErr w:type="spellEnd"/>
      <w:r w:rsidRPr="003A33BE">
        <w:rPr>
          <w:rFonts w:ascii="Times New Roman" w:hAnsi="Times New Roman"/>
          <w:sz w:val="18"/>
          <w:szCs w:val="18"/>
          <w:lang w:val="sr-Latn-RS"/>
        </w:rPr>
        <w:t>; oktobar 2011. godine.</w:t>
      </w:r>
    </w:p>
  </w:footnote>
  <w:footnote w:id="12">
    <w:p w14:paraId="2BB6231C" w14:textId="79926046" w:rsidR="009C4430" w:rsidRPr="003821A4" w:rsidRDefault="009C4430" w:rsidP="003821A4">
      <w:pPr>
        <w:pStyle w:val="FootnoteText"/>
        <w:spacing w:after="0"/>
        <w:ind w:left="0" w:firstLine="0"/>
        <w:jc w:val="left"/>
        <w:rPr>
          <w:rFonts w:ascii="Times New Roman" w:hAnsi="Times New Roman"/>
          <w:sz w:val="18"/>
          <w:szCs w:val="18"/>
          <w:lang w:val="sr-Latn-RS"/>
        </w:rPr>
      </w:pPr>
      <w:r w:rsidRPr="003821A4">
        <w:rPr>
          <w:rStyle w:val="FootnoteReference"/>
          <w:rFonts w:ascii="Times New Roman" w:hAnsi="Times New Roman"/>
          <w:sz w:val="18"/>
          <w:szCs w:val="18"/>
          <w:lang w:val="sr-Latn-RS"/>
        </w:rPr>
        <w:footnoteRef/>
      </w:r>
      <w:r w:rsidRPr="003821A4">
        <w:rPr>
          <w:rFonts w:ascii="Times New Roman" w:hAnsi="Times New Roman"/>
          <w:sz w:val="18"/>
          <w:szCs w:val="18"/>
          <w:lang w:val="sr-Latn-RS"/>
        </w:rPr>
        <w:t xml:space="preserve"> Zakon o socijalnoj i dječjoj zaštiti ("Sl. list CG", br. 27/2013, 1/2015, 42/2015, 47/2015, 56/2016, 66/2016, 1/2017, 31/2017 - odluka US, 42/2017 i 50/2017), pre</w:t>
      </w:r>
      <w:r>
        <w:rPr>
          <w:rFonts w:ascii="Times New Roman" w:hAnsi="Times New Roman"/>
          <w:sz w:val="18"/>
          <w:szCs w:val="18"/>
          <w:lang w:val="sr-Latn-RS"/>
        </w:rPr>
        <w:t>č</w:t>
      </w:r>
      <w:r w:rsidRPr="003821A4">
        <w:rPr>
          <w:rFonts w:ascii="Times New Roman" w:hAnsi="Times New Roman"/>
          <w:sz w:val="18"/>
          <w:szCs w:val="18"/>
          <w:lang w:val="sr-Latn-RS"/>
        </w:rPr>
        <w:t xml:space="preserve">išćen tekst dostupan na: </w:t>
      </w:r>
      <w:hyperlink r:id="rId8" w:history="1">
        <w:r w:rsidRPr="003821A4">
          <w:rPr>
            <w:rStyle w:val="Hyperlink"/>
            <w:rFonts w:ascii="Times New Roman" w:hAnsi="Times New Roman"/>
            <w:sz w:val="18"/>
            <w:szCs w:val="18"/>
            <w:lang w:val="sr-Latn-RS"/>
          </w:rPr>
          <w:t>https://www.paragraf.me/propisi-crnegore/zakon-o-socijalnoj-i-djecjoj-zastiti.html</w:t>
        </w:r>
      </w:hyperlink>
    </w:p>
  </w:footnote>
  <w:footnote w:id="13">
    <w:p w14:paraId="056DB587" w14:textId="77777777" w:rsidR="009C4430" w:rsidRPr="003821A4" w:rsidRDefault="009C4430" w:rsidP="003821A4">
      <w:pPr>
        <w:pStyle w:val="FootnoteText"/>
        <w:spacing w:after="0"/>
        <w:ind w:left="0" w:firstLine="0"/>
        <w:jc w:val="left"/>
        <w:rPr>
          <w:rFonts w:ascii="Times New Roman" w:hAnsi="Times New Roman"/>
          <w:sz w:val="18"/>
          <w:szCs w:val="18"/>
          <w:lang w:val="sr-Latn-RS"/>
        </w:rPr>
      </w:pPr>
      <w:r w:rsidRPr="003821A4">
        <w:rPr>
          <w:rStyle w:val="FootnoteReference"/>
          <w:rFonts w:ascii="Times New Roman" w:hAnsi="Times New Roman"/>
          <w:sz w:val="18"/>
          <w:szCs w:val="18"/>
          <w:lang w:val="sr-Latn-RS"/>
        </w:rPr>
        <w:footnoteRef/>
      </w:r>
      <w:r w:rsidRPr="003821A4">
        <w:rPr>
          <w:rFonts w:ascii="Times New Roman" w:hAnsi="Times New Roman"/>
          <w:sz w:val="18"/>
          <w:szCs w:val="18"/>
          <w:lang w:val="sr-Latn-RS"/>
        </w:rPr>
        <w:t xml:space="preserve"> Inspektor socijalne i dječje zaštite pregleda opšte i pojedinačne akte javne ustanove socijalne i dječje zaštite i drugog </w:t>
      </w:r>
      <w:proofErr w:type="spellStart"/>
      <w:r w:rsidRPr="003821A4">
        <w:rPr>
          <w:rFonts w:ascii="Times New Roman" w:hAnsi="Times New Roman"/>
          <w:sz w:val="18"/>
          <w:szCs w:val="18"/>
          <w:lang w:val="sr-Latn-RS"/>
        </w:rPr>
        <w:t>pružaoca</w:t>
      </w:r>
      <w:proofErr w:type="spellEnd"/>
      <w:r w:rsidRPr="003821A4">
        <w:rPr>
          <w:rFonts w:ascii="Times New Roman" w:hAnsi="Times New Roman"/>
          <w:sz w:val="18"/>
          <w:szCs w:val="18"/>
          <w:lang w:val="sr-Latn-RS"/>
        </w:rPr>
        <w:t xml:space="preserve"> usluga; vrši uvid u dokumentaciju javne ustanove socijalne i dječje zaštite i drugog </w:t>
      </w:r>
      <w:proofErr w:type="spellStart"/>
      <w:r w:rsidRPr="003821A4">
        <w:rPr>
          <w:rFonts w:ascii="Times New Roman" w:hAnsi="Times New Roman"/>
          <w:sz w:val="18"/>
          <w:szCs w:val="18"/>
          <w:lang w:val="sr-Latn-RS"/>
        </w:rPr>
        <w:t>pružaoca</w:t>
      </w:r>
      <w:proofErr w:type="spellEnd"/>
      <w:r w:rsidRPr="003821A4">
        <w:rPr>
          <w:rFonts w:ascii="Times New Roman" w:hAnsi="Times New Roman"/>
          <w:sz w:val="18"/>
          <w:szCs w:val="18"/>
          <w:lang w:val="sr-Latn-RS"/>
        </w:rPr>
        <w:t xml:space="preserve"> usluga na osnovu koje se ostvaruju prava i usluge socijalne i dječje zaštite; vrši neposredan uvid u ostvarivanje prava i usluga, upozori na uočene nepravilnosti i odredi </w:t>
      </w:r>
      <w:proofErr w:type="spellStart"/>
      <w:r w:rsidRPr="003821A4">
        <w:rPr>
          <w:rFonts w:ascii="Times New Roman" w:hAnsi="Times New Roman"/>
          <w:sz w:val="18"/>
          <w:szCs w:val="18"/>
          <w:lang w:val="sr-Latn-RS"/>
        </w:rPr>
        <w:t>mjere</w:t>
      </w:r>
      <w:proofErr w:type="spellEnd"/>
      <w:r w:rsidRPr="003821A4">
        <w:rPr>
          <w:rFonts w:ascii="Times New Roman" w:hAnsi="Times New Roman"/>
          <w:sz w:val="18"/>
          <w:szCs w:val="18"/>
          <w:lang w:val="sr-Latn-RS"/>
        </w:rPr>
        <w:t xml:space="preserve"> i rok za njihovo otklanjanje koji ne može biti kraći od 15 dana ni duži od šest </w:t>
      </w:r>
      <w:proofErr w:type="spellStart"/>
      <w:r w:rsidRPr="003821A4">
        <w:rPr>
          <w:rFonts w:ascii="Times New Roman" w:hAnsi="Times New Roman"/>
          <w:sz w:val="18"/>
          <w:szCs w:val="18"/>
          <w:lang w:val="sr-Latn-RS"/>
        </w:rPr>
        <w:t>mjeseci</w:t>
      </w:r>
      <w:proofErr w:type="spellEnd"/>
      <w:r w:rsidRPr="003821A4">
        <w:rPr>
          <w:rFonts w:ascii="Times New Roman" w:hAnsi="Times New Roman"/>
          <w:sz w:val="18"/>
          <w:szCs w:val="18"/>
          <w:lang w:val="sr-Latn-RS"/>
        </w:rPr>
        <w:t xml:space="preserve">, a u hitnim slučajevima, naredi otklanjanje utvrđenih nepravilnosti i nedostataka odmah; </w:t>
      </w:r>
      <w:proofErr w:type="spellStart"/>
      <w:r w:rsidRPr="003821A4">
        <w:rPr>
          <w:rFonts w:ascii="Times New Roman" w:hAnsi="Times New Roman"/>
          <w:sz w:val="18"/>
          <w:szCs w:val="18"/>
          <w:lang w:val="sr-Latn-RS"/>
        </w:rPr>
        <w:t>zahtijeva</w:t>
      </w:r>
      <w:proofErr w:type="spellEnd"/>
      <w:r w:rsidRPr="003821A4">
        <w:rPr>
          <w:rFonts w:ascii="Times New Roman" w:hAnsi="Times New Roman"/>
          <w:sz w:val="18"/>
          <w:szCs w:val="18"/>
          <w:lang w:val="sr-Latn-RS"/>
        </w:rPr>
        <w:t xml:space="preserve"> </w:t>
      </w:r>
      <w:proofErr w:type="spellStart"/>
      <w:r w:rsidRPr="003821A4">
        <w:rPr>
          <w:rFonts w:ascii="Times New Roman" w:hAnsi="Times New Roman"/>
          <w:sz w:val="18"/>
          <w:szCs w:val="18"/>
          <w:lang w:val="sr-Latn-RS"/>
        </w:rPr>
        <w:t>izvještaje</w:t>
      </w:r>
      <w:proofErr w:type="spellEnd"/>
      <w:r w:rsidRPr="003821A4">
        <w:rPr>
          <w:rFonts w:ascii="Times New Roman" w:hAnsi="Times New Roman"/>
          <w:sz w:val="18"/>
          <w:szCs w:val="18"/>
          <w:lang w:val="sr-Latn-RS"/>
        </w:rPr>
        <w:t xml:space="preserve"> i podatke o radu javne ustanove socijalne i dječje zaštite i drugog </w:t>
      </w:r>
      <w:proofErr w:type="spellStart"/>
      <w:r w:rsidRPr="003821A4">
        <w:rPr>
          <w:rFonts w:ascii="Times New Roman" w:hAnsi="Times New Roman"/>
          <w:sz w:val="18"/>
          <w:szCs w:val="18"/>
          <w:lang w:val="sr-Latn-RS"/>
        </w:rPr>
        <w:t>pružaoca</w:t>
      </w:r>
      <w:proofErr w:type="spellEnd"/>
      <w:r w:rsidRPr="003821A4">
        <w:rPr>
          <w:rFonts w:ascii="Times New Roman" w:hAnsi="Times New Roman"/>
          <w:sz w:val="18"/>
          <w:szCs w:val="18"/>
          <w:lang w:val="sr-Latn-RS"/>
        </w:rPr>
        <w:t xml:space="preserve"> usluga; vrši </w:t>
      </w:r>
      <w:proofErr w:type="spellStart"/>
      <w:r w:rsidRPr="003821A4">
        <w:rPr>
          <w:rFonts w:ascii="Times New Roman" w:hAnsi="Times New Roman"/>
          <w:sz w:val="18"/>
          <w:szCs w:val="18"/>
          <w:lang w:val="sr-Latn-RS"/>
        </w:rPr>
        <w:t>provjeru</w:t>
      </w:r>
      <w:proofErr w:type="spellEnd"/>
      <w:r w:rsidRPr="003821A4">
        <w:rPr>
          <w:rFonts w:ascii="Times New Roman" w:hAnsi="Times New Roman"/>
          <w:sz w:val="18"/>
          <w:szCs w:val="18"/>
          <w:lang w:val="sr-Latn-RS"/>
        </w:rPr>
        <w:t xml:space="preserve"> ispunjenosti uslova za obavljanje </w:t>
      </w:r>
      <w:proofErr w:type="spellStart"/>
      <w:r w:rsidRPr="003821A4">
        <w:rPr>
          <w:rFonts w:ascii="Times New Roman" w:hAnsi="Times New Roman"/>
          <w:sz w:val="18"/>
          <w:szCs w:val="18"/>
          <w:lang w:val="sr-Latn-RS"/>
        </w:rPr>
        <w:t>djelatnosti</w:t>
      </w:r>
      <w:proofErr w:type="spellEnd"/>
      <w:r w:rsidRPr="003821A4">
        <w:rPr>
          <w:rFonts w:ascii="Times New Roman" w:hAnsi="Times New Roman"/>
          <w:sz w:val="18"/>
          <w:szCs w:val="18"/>
          <w:lang w:val="sr-Latn-RS"/>
        </w:rPr>
        <w:t xml:space="preserve"> socijalne i dječje zaštite propisanih Zakonom o socijalnoj i dječjoj zaštiti; saslušava i uzima izjave odgovornog lica, odnosno stručnog radnika i stručnog saradnika, kao i drugih zaposlenih, korisnika i drugih lica; inicira postupak za utvrđivanje odgovornosti; vrši neposredan uvid u sprovođenje naloga izrečenih u postupku inspekcijskog nadzora; razmatra predstavke pravnih i fizičkih lica koje se odnose na rad i pružanje usluga socijalne i dječje zaštite i obavlja druge poslove, u skladu sa zakonom.</w:t>
      </w:r>
    </w:p>
  </w:footnote>
  <w:footnote w:id="14">
    <w:p w14:paraId="5CD9B30A" w14:textId="77777777" w:rsidR="009C4430" w:rsidRPr="003A33BE" w:rsidRDefault="009C4430" w:rsidP="003821A4">
      <w:pPr>
        <w:pStyle w:val="FootnoteText"/>
        <w:spacing w:after="0"/>
        <w:ind w:left="0" w:firstLine="0"/>
        <w:jc w:val="left"/>
        <w:rPr>
          <w:rFonts w:ascii="Times New Roman" w:hAnsi="Times New Roman"/>
          <w:sz w:val="18"/>
          <w:szCs w:val="18"/>
          <w:lang w:val="sr-Latn-RS"/>
        </w:rPr>
      </w:pPr>
      <w:r w:rsidRPr="003A33BE">
        <w:rPr>
          <w:rStyle w:val="FootnoteReference"/>
          <w:rFonts w:ascii="Times New Roman" w:hAnsi="Times New Roman"/>
          <w:sz w:val="18"/>
          <w:szCs w:val="18"/>
          <w:lang w:val="sr-Latn-RS"/>
        </w:rPr>
        <w:footnoteRef/>
      </w:r>
      <w:r w:rsidRPr="003A33BE">
        <w:rPr>
          <w:rFonts w:ascii="Times New Roman" w:hAnsi="Times New Roman"/>
          <w:sz w:val="18"/>
          <w:szCs w:val="18"/>
          <w:lang w:val="sr-Latn-RS"/>
        </w:rPr>
        <w:t xml:space="preserve"> Pravilnik o organizaciji, normativima, standardima i načinu rada centara za socijalni rad („Službeni list Crne Gore”, br. 58/13, 30/15, 17/16 i 43/19), dostupan na: </w:t>
      </w:r>
      <w:hyperlink r:id="rId9" w:history="1">
        <w:r w:rsidRPr="003A33BE">
          <w:rPr>
            <w:rStyle w:val="Hyperlink"/>
            <w:rFonts w:ascii="Times New Roman" w:hAnsi="Times New Roman"/>
            <w:sz w:val="18"/>
            <w:szCs w:val="18"/>
            <w:lang w:val="sr-Latn-RS"/>
          </w:rPr>
          <w:t>https://www.csrcg.me/index.php/propisi/pravilnici1/organizacija-i-nacin-rada-centara</w:t>
        </w:r>
      </w:hyperlink>
    </w:p>
  </w:footnote>
  <w:footnote w:id="15">
    <w:p w14:paraId="26B66CE9" w14:textId="77777777" w:rsidR="009C4430" w:rsidRPr="003821A4" w:rsidRDefault="009C4430" w:rsidP="003821A4">
      <w:pPr>
        <w:pStyle w:val="FootnoteText"/>
        <w:spacing w:after="0"/>
        <w:ind w:left="0" w:firstLine="0"/>
        <w:jc w:val="left"/>
        <w:rPr>
          <w:rFonts w:ascii="Times New Roman" w:hAnsi="Times New Roman"/>
          <w:sz w:val="18"/>
          <w:szCs w:val="18"/>
          <w:lang w:val="sr-Latn-RS"/>
        </w:rPr>
      </w:pPr>
      <w:r w:rsidRPr="003821A4">
        <w:rPr>
          <w:rStyle w:val="FootnoteReference"/>
          <w:rFonts w:ascii="Times New Roman" w:hAnsi="Times New Roman"/>
          <w:sz w:val="18"/>
          <w:szCs w:val="18"/>
          <w:lang w:val="sr-Latn-RS"/>
        </w:rPr>
        <w:footnoteRef/>
      </w:r>
      <w:r w:rsidRPr="003821A4">
        <w:rPr>
          <w:rFonts w:ascii="Times New Roman" w:hAnsi="Times New Roman"/>
          <w:sz w:val="18"/>
          <w:szCs w:val="18"/>
          <w:lang w:val="sr-Latn-RS"/>
        </w:rPr>
        <w:t xml:space="preserve"> Pravilnik o bližim uslovima i standardima za </w:t>
      </w:r>
      <w:proofErr w:type="spellStart"/>
      <w:r w:rsidRPr="003821A4">
        <w:rPr>
          <w:rFonts w:ascii="Times New Roman" w:hAnsi="Times New Roman"/>
          <w:sz w:val="18"/>
          <w:szCs w:val="18"/>
          <w:lang w:val="sr-Latn-RS"/>
        </w:rPr>
        <w:t>obavljanјe</w:t>
      </w:r>
      <w:proofErr w:type="spellEnd"/>
      <w:r w:rsidRPr="003821A4">
        <w:rPr>
          <w:rFonts w:ascii="Times New Roman" w:hAnsi="Times New Roman"/>
          <w:sz w:val="18"/>
          <w:szCs w:val="18"/>
          <w:lang w:val="sr-Latn-RS"/>
        </w:rPr>
        <w:t xml:space="preserve"> stručnih poslova u socijalnoj i dječjoj zaštiti. </w:t>
      </w:r>
      <w:r w:rsidRPr="003821A4">
        <w:rPr>
          <w:rFonts w:ascii="Times New Roman" w:hAnsi="Times New Roman"/>
          <w:i/>
          <w:sz w:val="18"/>
          <w:szCs w:val="18"/>
          <w:lang w:val="sr-Latn-RS"/>
        </w:rPr>
        <w:t>Službeni list Crne Gore</w:t>
      </w:r>
      <w:r w:rsidRPr="003821A4">
        <w:rPr>
          <w:rFonts w:ascii="Times New Roman" w:hAnsi="Times New Roman"/>
          <w:sz w:val="18"/>
          <w:szCs w:val="18"/>
          <w:lang w:val="sr-Latn-RS"/>
        </w:rPr>
        <w:t xml:space="preserve">, br. 56/13, 14/14, i 73/19), dostupan na: </w:t>
      </w:r>
      <w:hyperlink r:id="rId10" w:history="1">
        <w:r w:rsidRPr="003821A4">
          <w:rPr>
            <w:rStyle w:val="Hyperlink"/>
            <w:rFonts w:ascii="Times New Roman" w:hAnsi="Times New Roman"/>
            <w:sz w:val="18"/>
            <w:szCs w:val="18"/>
            <w:lang w:val="sr-Latn-RS"/>
          </w:rPr>
          <w:t>https://www.csrcg.me/index.php/propisi/pravilnici1/organizacija-i-nacin-rada-centara</w:t>
        </w:r>
      </w:hyperlink>
    </w:p>
  </w:footnote>
  <w:footnote w:id="16">
    <w:p w14:paraId="3F7CFE29" w14:textId="77777777" w:rsidR="009C4430" w:rsidRPr="003821A4" w:rsidRDefault="009C4430" w:rsidP="003821A4">
      <w:pPr>
        <w:pStyle w:val="FootnoteText"/>
        <w:spacing w:after="0"/>
        <w:ind w:left="0" w:firstLine="0"/>
        <w:jc w:val="left"/>
        <w:rPr>
          <w:rFonts w:ascii="Times New Roman" w:hAnsi="Times New Roman"/>
          <w:sz w:val="18"/>
          <w:szCs w:val="18"/>
          <w:lang w:val="sr-Latn-RS"/>
        </w:rPr>
      </w:pPr>
      <w:r w:rsidRPr="003821A4">
        <w:rPr>
          <w:rStyle w:val="FootnoteReference"/>
          <w:rFonts w:ascii="Times New Roman" w:hAnsi="Times New Roman"/>
          <w:sz w:val="18"/>
          <w:szCs w:val="18"/>
          <w:lang w:val="sr-Latn-RS"/>
        </w:rPr>
        <w:footnoteRef/>
      </w:r>
      <w:r w:rsidRPr="003821A4">
        <w:rPr>
          <w:rFonts w:ascii="Times New Roman" w:hAnsi="Times New Roman"/>
          <w:sz w:val="18"/>
          <w:szCs w:val="18"/>
          <w:lang w:val="sr-Latn-RS"/>
        </w:rPr>
        <w:t xml:space="preserve"> Članom 6. definisano je koji stručni radnici obavljaju osnovne stručne poslove: 1) socijalni radnik, psiholog, pedagog, specijalni pedagog, sociolog, defektolog i </w:t>
      </w:r>
      <w:proofErr w:type="spellStart"/>
      <w:r w:rsidRPr="003821A4">
        <w:rPr>
          <w:rFonts w:ascii="Times New Roman" w:hAnsi="Times New Roman"/>
          <w:sz w:val="18"/>
          <w:szCs w:val="18"/>
          <w:lang w:val="sr-Latn-RS"/>
        </w:rPr>
        <w:t>andragog</w:t>
      </w:r>
      <w:proofErr w:type="spellEnd"/>
      <w:r w:rsidRPr="003821A4">
        <w:rPr>
          <w:rFonts w:ascii="Times New Roman" w:hAnsi="Times New Roman"/>
          <w:sz w:val="18"/>
          <w:szCs w:val="18"/>
          <w:lang w:val="sr-Latn-RS"/>
        </w:rPr>
        <w:t xml:space="preserve">-poslove voditelja slučaja; 2) socijalni radnik - poslove stručnog radnika na materijalnim davanjima; i3) socijalni radnik, psiholog, pedagog, specijalni pedagog, </w:t>
      </w:r>
      <w:proofErr w:type="spellStart"/>
      <w:r w:rsidRPr="003821A4">
        <w:rPr>
          <w:rFonts w:ascii="Times New Roman" w:hAnsi="Times New Roman"/>
          <w:sz w:val="18"/>
          <w:szCs w:val="18"/>
          <w:lang w:val="sr-Latn-RS"/>
        </w:rPr>
        <w:t>andragog</w:t>
      </w:r>
      <w:proofErr w:type="spellEnd"/>
      <w:r w:rsidRPr="003821A4">
        <w:rPr>
          <w:rFonts w:ascii="Times New Roman" w:hAnsi="Times New Roman"/>
          <w:sz w:val="18"/>
          <w:szCs w:val="18"/>
          <w:lang w:val="sr-Latn-RS"/>
        </w:rPr>
        <w:t xml:space="preserve"> i defektolog- poslove stručnog radnika kod </w:t>
      </w:r>
      <w:proofErr w:type="spellStart"/>
      <w:r w:rsidRPr="003821A4">
        <w:rPr>
          <w:rFonts w:ascii="Times New Roman" w:hAnsi="Times New Roman"/>
          <w:sz w:val="18"/>
          <w:szCs w:val="18"/>
          <w:lang w:val="sr-Latn-RS"/>
        </w:rPr>
        <w:t>pružaoca</w:t>
      </w:r>
      <w:proofErr w:type="spellEnd"/>
      <w:r w:rsidRPr="003821A4">
        <w:rPr>
          <w:rFonts w:ascii="Times New Roman" w:hAnsi="Times New Roman"/>
          <w:sz w:val="18"/>
          <w:szCs w:val="18"/>
          <w:lang w:val="sr-Latn-RS"/>
        </w:rPr>
        <w:t xml:space="preserve"> usluge smeštaja i stručnog radnika kod </w:t>
      </w:r>
      <w:proofErr w:type="spellStart"/>
      <w:r w:rsidRPr="003821A4">
        <w:rPr>
          <w:rFonts w:ascii="Times New Roman" w:hAnsi="Times New Roman"/>
          <w:sz w:val="18"/>
          <w:szCs w:val="18"/>
          <w:lang w:val="sr-Latn-RS"/>
        </w:rPr>
        <w:t>pružaoca</w:t>
      </w:r>
      <w:proofErr w:type="spellEnd"/>
      <w:r w:rsidRPr="003821A4">
        <w:rPr>
          <w:rFonts w:ascii="Times New Roman" w:hAnsi="Times New Roman"/>
          <w:sz w:val="18"/>
          <w:szCs w:val="18"/>
          <w:lang w:val="sr-Latn-RS"/>
        </w:rPr>
        <w:t xml:space="preserve"> usluge podrške za život u zajednici.</w:t>
      </w:r>
    </w:p>
  </w:footnote>
  <w:footnote w:id="17">
    <w:p w14:paraId="392F4ABB" w14:textId="77777777" w:rsidR="009C4430" w:rsidRPr="00B10C42" w:rsidRDefault="009C4430" w:rsidP="006A24B5">
      <w:pPr>
        <w:pStyle w:val="FootnoteText"/>
        <w:spacing w:after="0"/>
        <w:ind w:left="0" w:firstLine="0"/>
        <w:jc w:val="left"/>
        <w:rPr>
          <w:rFonts w:ascii="Times New Roman" w:hAnsi="Times New Roman"/>
          <w:sz w:val="18"/>
          <w:szCs w:val="18"/>
          <w:lang w:val="sr-Latn-RS"/>
        </w:rPr>
      </w:pPr>
      <w:r w:rsidRPr="00B10C42">
        <w:rPr>
          <w:rStyle w:val="FootnoteReference"/>
          <w:rFonts w:ascii="Times New Roman" w:hAnsi="Times New Roman"/>
          <w:sz w:val="18"/>
          <w:szCs w:val="18"/>
          <w:lang w:val="sr-Latn-RS"/>
        </w:rPr>
        <w:footnoteRef/>
      </w:r>
      <w:r w:rsidRPr="00B10C42">
        <w:rPr>
          <w:rFonts w:ascii="Times New Roman" w:hAnsi="Times New Roman"/>
          <w:sz w:val="18"/>
          <w:szCs w:val="18"/>
          <w:lang w:val="sr-Latn-RS"/>
        </w:rPr>
        <w:t xml:space="preserve">Dokument dostupan na: </w:t>
      </w:r>
      <w:hyperlink r:id="rId11" w:history="1">
        <w:r w:rsidRPr="00B10C42">
          <w:rPr>
            <w:rStyle w:val="Hyperlink"/>
            <w:rFonts w:ascii="Times New Roman" w:hAnsi="Times New Roman"/>
            <w:sz w:val="18"/>
            <w:szCs w:val="18"/>
            <w:lang w:val="sr-Latn-RS"/>
          </w:rPr>
          <w:t>http://www.mrs.gov.me/biblioteka/strategije</w:t>
        </w:r>
      </w:hyperlink>
    </w:p>
  </w:footnote>
  <w:footnote w:id="18">
    <w:p w14:paraId="6652A79F" w14:textId="77777777" w:rsidR="009C4430" w:rsidRPr="00B10C42" w:rsidRDefault="009C4430" w:rsidP="006A24B5">
      <w:pPr>
        <w:pStyle w:val="FootnoteText"/>
        <w:spacing w:after="0"/>
        <w:ind w:left="0" w:firstLine="0"/>
        <w:jc w:val="left"/>
        <w:rPr>
          <w:rFonts w:ascii="Times New Roman" w:hAnsi="Times New Roman"/>
          <w:sz w:val="18"/>
          <w:szCs w:val="18"/>
          <w:lang w:val="sr-Latn-RS"/>
        </w:rPr>
      </w:pPr>
      <w:r w:rsidRPr="00B10C42">
        <w:rPr>
          <w:rStyle w:val="FootnoteReference"/>
          <w:rFonts w:ascii="Times New Roman" w:hAnsi="Times New Roman"/>
          <w:sz w:val="18"/>
          <w:szCs w:val="18"/>
          <w:lang w:val="sr-Latn-RS"/>
        </w:rPr>
        <w:footnoteRef/>
      </w:r>
      <w:r w:rsidRPr="00B10C42">
        <w:rPr>
          <w:rFonts w:ascii="Times New Roman" w:hAnsi="Times New Roman"/>
          <w:sz w:val="18"/>
          <w:szCs w:val="18"/>
          <w:lang w:val="sr-Latn-RS"/>
        </w:rPr>
        <w:t xml:space="preserve"> Zakon o socijalnoj i dječjoj zaštiti. </w:t>
      </w:r>
      <w:r w:rsidRPr="00B10C42">
        <w:rPr>
          <w:rFonts w:ascii="Times New Roman" w:hAnsi="Times New Roman"/>
          <w:i/>
          <w:sz w:val="18"/>
          <w:szCs w:val="18"/>
          <w:lang w:val="sr-Latn-RS"/>
        </w:rPr>
        <w:t>Službeni list Crne Gore</w:t>
      </w:r>
      <w:r w:rsidRPr="00B10C42">
        <w:rPr>
          <w:rFonts w:ascii="Times New Roman" w:hAnsi="Times New Roman"/>
          <w:sz w:val="18"/>
          <w:szCs w:val="18"/>
          <w:lang w:val="sr-Latn-RS"/>
        </w:rPr>
        <w:t>, br. 27/13, 1/15, 42/15, 47/15, 56/16, 66/16, 1/17, 31/17, 42/17 i 50/17).</w:t>
      </w:r>
    </w:p>
  </w:footnote>
  <w:footnote w:id="19">
    <w:p w14:paraId="0BF567BD" w14:textId="77777777" w:rsidR="009C4430" w:rsidRPr="006A24B5" w:rsidRDefault="009C4430" w:rsidP="006A24B5">
      <w:pPr>
        <w:pStyle w:val="FootnoteText"/>
        <w:spacing w:after="0"/>
        <w:ind w:left="0" w:firstLine="0"/>
        <w:jc w:val="left"/>
        <w:rPr>
          <w:rFonts w:ascii="Times New Roman" w:hAnsi="Times New Roman"/>
          <w:sz w:val="18"/>
          <w:szCs w:val="18"/>
          <w:lang w:val="sr-Latn-RS"/>
        </w:rPr>
      </w:pPr>
      <w:r w:rsidRPr="006A24B5">
        <w:rPr>
          <w:rStyle w:val="FootnoteReference"/>
          <w:rFonts w:ascii="Times New Roman" w:hAnsi="Times New Roman"/>
          <w:sz w:val="18"/>
          <w:szCs w:val="18"/>
          <w:lang w:val="sr-Latn-RS"/>
        </w:rPr>
        <w:footnoteRef/>
      </w:r>
      <w:r w:rsidRPr="006A24B5">
        <w:rPr>
          <w:rFonts w:ascii="Times New Roman" w:hAnsi="Times New Roman"/>
          <w:sz w:val="18"/>
          <w:szCs w:val="18"/>
          <w:lang w:val="sr-Latn-RS"/>
        </w:rPr>
        <w:t>Zadaci 2.4.2. (Modifikovati ulogu Zavoda za socijalnu i dječju zaštitu u pravcu razvoja modela za eksternu superviziju, bez podrške na nivou predmeta (slučajeva), koja ima dominantno administrativnu komponentu), 2.4.3. (Razviti model supervizije u centrima za socijalni rad, koji će omogućavati primjenu supervizije u razvojnom i aspektu podrške i razvoja stručnih radnika) i 2.4.4. (Razviti superviziju kod pružalaca usluga socijalne i dječje zaštite) ostavljeni su za realizaciju u kasnijem periodu, kroz buduće akcione planove ovog strateškog dokumenta.</w:t>
      </w:r>
    </w:p>
  </w:footnote>
  <w:footnote w:id="20">
    <w:p w14:paraId="6099837E" w14:textId="6639E436" w:rsidR="009C4430" w:rsidRPr="006A24B5" w:rsidRDefault="009C4430" w:rsidP="006A24B5">
      <w:pPr>
        <w:pStyle w:val="FootnoteText"/>
        <w:spacing w:after="0"/>
        <w:ind w:left="0" w:firstLine="0"/>
        <w:jc w:val="left"/>
        <w:rPr>
          <w:rFonts w:ascii="Times New Roman" w:hAnsi="Times New Roman"/>
          <w:sz w:val="18"/>
          <w:szCs w:val="18"/>
          <w:lang w:val="sr-Latn-RS"/>
        </w:rPr>
      </w:pPr>
      <w:r w:rsidRPr="006A24B5">
        <w:rPr>
          <w:rStyle w:val="FootnoteReference"/>
          <w:rFonts w:ascii="Times New Roman" w:hAnsi="Times New Roman"/>
          <w:sz w:val="18"/>
          <w:szCs w:val="18"/>
          <w:lang w:val="sr-Latn-RS"/>
        </w:rPr>
        <w:footnoteRef/>
      </w:r>
      <w:r w:rsidRPr="006A24B5">
        <w:rPr>
          <w:rFonts w:ascii="Times New Roman" w:hAnsi="Times New Roman"/>
          <w:sz w:val="18"/>
          <w:szCs w:val="18"/>
          <w:lang w:val="sr-Latn-RS"/>
        </w:rPr>
        <w:t xml:space="preserve"> Dostupno na: </w:t>
      </w:r>
      <w:hyperlink r:id="rId12" w:history="1">
        <w:r w:rsidRPr="006A24B5">
          <w:rPr>
            <w:rStyle w:val="Hyperlink"/>
            <w:rFonts w:ascii="Times New Roman" w:hAnsi="Times New Roman"/>
            <w:sz w:val="18"/>
            <w:szCs w:val="18"/>
            <w:lang w:val="sr-Latn-RS"/>
          </w:rPr>
          <w:t>www.gov.me</w:t>
        </w:r>
      </w:hyperlink>
    </w:p>
  </w:footnote>
  <w:footnote w:id="21">
    <w:p w14:paraId="7C565DB3" w14:textId="77777777" w:rsidR="009C4430" w:rsidRPr="006A24B5" w:rsidRDefault="009C4430" w:rsidP="006A24B5">
      <w:pPr>
        <w:pStyle w:val="FootnoteText"/>
        <w:spacing w:after="0"/>
        <w:ind w:left="0" w:firstLine="0"/>
        <w:jc w:val="left"/>
        <w:rPr>
          <w:rFonts w:ascii="Times New Roman" w:hAnsi="Times New Roman"/>
          <w:sz w:val="18"/>
          <w:szCs w:val="18"/>
          <w:lang w:val="sr-Latn-RS"/>
        </w:rPr>
      </w:pPr>
      <w:r w:rsidRPr="006A24B5">
        <w:rPr>
          <w:rStyle w:val="FootnoteReference"/>
          <w:rFonts w:ascii="Times New Roman" w:hAnsi="Times New Roman"/>
          <w:sz w:val="18"/>
          <w:szCs w:val="18"/>
          <w:lang w:val="sr-Latn-RS"/>
        </w:rPr>
        <w:footnoteRef/>
      </w:r>
      <w:r w:rsidRPr="006A24B5">
        <w:rPr>
          <w:rFonts w:ascii="Times New Roman" w:hAnsi="Times New Roman"/>
          <w:sz w:val="18"/>
          <w:szCs w:val="18"/>
          <w:lang w:val="sr-Latn-RS"/>
        </w:rPr>
        <w:t xml:space="preserve"> Analiza za unapređenje modula ISSS-a za vođenje slučaja realizovana je u okviru </w:t>
      </w:r>
      <w:proofErr w:type="spellStart"/>
      <w:r w:rsidRPr="006A24B5">
        <w:rPr>
          <w:rFonts w:ascii="Times New Roman" w:hAnsi="Times New Roman"/>
          <w:sz w:val="18"/>
          <w:szCs w:val="18"/>
          <w:lang w:val="sr-Latn-RS"/>
        </w:rPr>
        <w:t>Mjere</w:t>
      </w:r>
      <w:proofErr w:type="spellEnd"/>
      <w:r w:rsidRPr="006A24B5">
        <w:rPr>
          <w:rFonts w:ascii="Times New Roman" w:hAnsi="Times New Roman"/>
          <w:sz w:val="18"/>
          <w:szCs w:val="18"/>
          <w:lang w:val="sr-Latn-RS"/>
        </w:rPr>
        <w:t xml:space="preserve"> 1.2.: </w:t>
      </w:r>
      <w:proofErr w:type="spellStart"/>
      <w:r w:rsidRPr="006A24B5">
        <w:rPr>
          <w:rFonts w:ascii="Times New Roman" w:hAnsi="Times New Roman"/>
          <w:sz w:val="18"/>
          <w:szCs w:val="18"/>
          <w:lang w:val="sr-Latn-RS"/>
        </w:rPr>
        <w:t>Unaprijediti</w:t>
      </w:r>
      <w:proofErr w:type="spellEnd"/>
      <w:r w:rsidRPr="006A24B5">
        <w:rPr>
          <w:rFonts w:ascii="Times New Roman" w:hAnsi="Times New Roman"/>
          <w:sz w:val="18"/>
          <w:szCs w:val="18"/>
          <w:lang w:val="sr-Latn-RS"/>
        </w:rPr>
        <w:t xml:space="preserve"> funkcionisanje centara za socijalni rad i standarde usluga socijalne i dječje zaštite, Aktivnosti: Preispitati usaglašenost ISSS sa </w:t>
      </w:r>
      <w:proofErr w:type="spellStart"/>
      <w:r w:rsidRPr="006A24B5">
        <w:rPr>
          <w:rFonts w:ascii="Times New Roman" w:hAnsi="Times New Roman"/>
          <w:sz w:val="18"/>
          <w:szCs w:val="18"/>
          <w:lang w:val="sr-Latn-RS"/>
        </w:rPr>
        <w:t>zahtjevima</w:t>
      </w:r>
      <w:proofErr w:type="spellEnd"/>
      <w:r w:rsidRPr="006A24B5">
        <w:rPr>
          <w:rFonts w:ascii="Times New Roman" w:hAnsi="Times New Roman"/>
          <w:sz w:val="18"/>
          <w:szCs w:val="18"/>
          <w:lang w:val="sr-Latn-RS"/>
        </w:rPr>
        <w:t xml:space="preserve"> kvalitetnijeg stručnog rada, uz mogućnost otklanjanja identifikovanih poteškoća.</w:t>
      </w:r>
      <w:r w:rsidRPr="006A24B5">
        <w:rPr>
          <w:rFonts w:ascii="Times New Roman" w:hAnsi="Times New Roman"/>
          <w:sz w:val="18"/>
          <w:szCs w:val="18"/>
          <w:lang w:val="sr-Latn-RS"/>
        </w:rPr>
        <w:cr/>
      </w:r>
    </w:p>
  </w:footnote>
  <w:footnote w:id="22">
    <w:p w14:paraId="18558F92" w14:textId="77777777" w:rsidR="009C4430" w:rsidRPr="00FB6701" w:rsidRDefault="009C4430" w:rsidP="006A24B5">
      <w:pPr>
        <w:pStyle w:val="FootnoteText"/>
        <w:spacing w:after="0"/>
        <w:ind w:left="0" w:firstLine="0"/>
        <w:jc w:val="left"/>
        <w:rPr>
          <w:rFonts w:ascii="Times New Roman" w:hAnsi="Times New Roman"/>
          <w:sz w:val="18"/>
          <w:szCs w:val="18"/>
        </w:rPr>
      </w:pPr>
      <w:r w:rsidRPr="00FB6701">
        <w:rPr>
          <w:rStyle w:val="FootnoteReference"/>
          <w:rFonts w:ascii="Times New Roman" w:hAnsi="Times New Roman"/>
          <w:sz w:val="18"/>
          <w:szCs w:val="18"/>
        </w:rPr>
        <w:footnoteRef/>
      </w:r>
      <w:r w:rsidRPr="00FB6701">
        <w:rPr>
          <w:rFonts w:ascii="Times New Roman" w:hAnsi="Times New Roman"/>
          <w:sz w:val="18"/>
          <w:szCs w:val="18"/>
        </w:rPr>
        <w:t xml:space="preserve"> </w:t>
      </w:r>
      <w:r w:rsidRPr="006A24B5">
        <w:rPr>
          <w:rFonts w:ascii="Times New Roman" w:hAnsi="Times New Roman"/>
          <w:sz w:val="18"/>
          <w:szCs w:val="18"/>
          <w:lang w:val="sr-Latn-RS"/>
        </w:rPr>
        <w:t>Dostupno</w:t>
      </w:r>
      <w:r w:rsidRPr="00FB6701">
        <w:rPr>
          <w:rFonts w:ascii="Times New Roman" w:hAnsi="Times New Roman"/>
          <w:sz w:val="18"/>
          <w:szCs w:val="18"/>
        </w:rPr>
        <w:t xml:space="preserve"> </w:t>
      </w:r>
      <w:proofErr w:type="spellStart"/>
      <w:r w:rsidRPr="00FB6701">
        <w:rPr>
          <w:rFonts w:ascii="Times New Roman" w:hAnsi="Times New Roman"/>
          <w:sz w:val="18"/>
          <w:szCs w:val="18"/>
        </w:rPr>
        <w:t>na</w:t>
      </w:r>
      <w:proofErr w:type="spellEnd"/>
      <w:r w:rsidRPr="00FB6701">
        <w:rPr>
          <w:rFonts w:ascii="Times New Roman" w:hAnsi="Times New Roman"/>
          <w:sz w:val="18"/>
          <w:szCs w:val="18"/>
        </w:rPr>
        <w:t xml:space="preserve">: </w:t>
      </w:r>
      <w:hyperlink r:id="rId13" w:history="1">
        <w:r w:rsidRPr="00FB6701">
          <w:rPr>
            <w:rStyle w:val="Hyperlink"/>
            <w:rFonts w:ascii="Times New Roman" w:hAnsi="Times New Roman"/>
            <w:sz w:val="18"/>
            <w:szCs w:val="18"/>
          </w:rPr>
          <w:t>www.gov.me</w:t>
        </w:r>
      </w:hyperlink>
    </w:p>
  </w:footnote>
  <w:footnote w:id="23">
    <w:p w14:paraId="25718B1D" w14:textId="77777777" w:rsidR="009C4430" w:rsidRPr="008566D3" w:rsidRDefault="009C4430" w:rsidP="008566D3">
      <w:pPr>
        <w:pStyle w:val="FootnoteText"/>
        <w:spacing w:after="0"/>
        <w:ind w:left="0" w:firstLine="0"/>
        <w:jc w:val="left"/>
        <w:rPr>
          <w:rFonts w:ascii="Times New Roman" w:hAnsi="Times New Roman"/>
          <w:sz w:val="18"/>
          <w:szCs w:val="18"/>
          <w:lang w:val="sr-Latn-RS"/>
        </w:rPr>
      </w:pPr>
      <w:r w:rsidRPr="008566D3">
        <w:rPr>
          <w:rStyle w:val="FootnoteReference"/>
          <w:rFonts w:ascii="Times New Roman" w:hAnsi="Times New Roman"/>
          <w:sz w:val="18"/>
          <w:szCs w:val="18"/>
          <w:lang w:val="sr-Latn-RS"/>
        </w:rPr>
        <w:footnoteRef/>
      </w:r>
      <w:r w:rsidRPr="008566D3">
        <w:rPr>
          <w:rFonts w:ascii="Times New Roman" w:hAnsi="Times New Roman"/>
          <w:sz w:val="18"/>
          <w:szCs w:val="18"/>
          <w:lang w:val="sr-Latn-RS"/>
        </w:rPr>
        <w:t xml:space="preserve"> Sve navedene aktivnosti odložene su zbog epidemije zarazne bolesti COVID-19 izazvane virusom SARS-CoV-2 i proglašenja </w:t>
      </w:r>
      <w:proofErr w:type="spellStart"/>
      <w:r w:rsidRPr="008566D3">
        <w:rPr>
          <w:rFonts w:ascii="Times New Roman" w:hAnsi="Times New Roman"/>
          <w:sz w:val="18"/>
          <w:szCs w:val="18"/>
          <w:lang w:val="sr-Latn-RS"/>
        </w:rPr>
        <w:t>pandemije</w:t>
      </w:r>
      <w:proofErr w:type="spellEnd"/>
      <w:r w:rsidRPr="008566D3">
        <w:rPr>
          <w:rFonts w:ascii="Times New Roman" w:hAnsi="Times New Roman"/>
          <w:sz w:val="18"/>
          <w:szCs w:val="18"/>
          <w:lang w:val="sr-Latn-RS"/>
        </w:rPr>
        <w:t xml:space="preserve"> na globalnom nivou. Crna Gora je već početkom marta 2020. godine uvela stroge preventivne mere, koje su obuhvatile i zabranu javnih okupljanja.</w:t>
      </w:r>
    </w:p>
  </w:footnote>
  <w:footnote w:id="24">
    <w:p w14:paraId="0FF29E6C" w14:textId="7819E3BB" w:rsidR="009C4430" w:rsidRPr="008566D3" w:rsidRDefault="009C4430" w:rsidP="008566D3">
      <w:pPr>
        <w:pStyle w:val="FootnoteText"/>
        <w:spacing w:after="0"/>
        <w:ind w:left="0" w:firstLine="0"/>
        <w:jc w:val="left"/>
        <w:rPr>
          <w:rFonts w:ascii="Times New Roman" w:hAnsi="Times New Roman"/>
          <w:sz w:val="18"/>
          <w:szCs w:val="18"/>
          <w:lang w:val="sr-Latn-RS"/>
        </w:rPr>
      </w:pPr>
      <w:r w:rsidRPr="008566D3">
        <w:rPr>
          <w:rStyle w:val="FootnoteReference"/>
          <w:rFonts w:ascii="Times New Roman" w:hAnsi="Times New Roman"/>
          <w:sz w:val="18"/>
          <w:szCs w:val="18"/>
          <w:lang w:val="sr-Latn-RS"/>
        </w:rPr>
        <w:footnoteRef/>
      </w:r>
      <w:r w:rsidRPr="008566D3">
        <w:rPr>
          <w:rFonts w:ascii="Times New Roman" w:hAnsi="Times New Roman"/>
          <w:sz w:val="18"/>
          <w:szCs w:val="18"/>
          <w:lang w:val="sr-Latn-RS"/>
        </w:rPr>
        <w:t xml:space="preserve"> Dostupno na: </w:t>
      </w:r>
      <w:hyperlink r:id="rId14" w:history="1">
        <w:r w:rsidRPr="008566D3">
          <w:rPr>
            <w:rStyle w:val="Hyperlink"/>
            <w:rFonts w:ascii="Times New Roman" w:hAnsi="Times New Roman"/>
            <w:sz w:val="18"/>
            <w:szCs w:val="18"/>
            <w:lang w:val="sr-Latn-RS"/>
          </w:rPr>
          <w:t>http://www.zsdzcg.me/images/dokumenta/Brosura%2017x24cm%20final.pdf</w:t>
        </w:r>
      </w:hyperlink>
    </w:p>
  </w:footnote>
  <w:footnote w:id="25">
    <w:p w14:paraId="69B44244" w14:textId="051D7F24" w:rsidR="009C4430" w:rsidRPr="004C629A" w:rsidRDefault="009C4430" w:rsidP="004C629A">
      <w:pPr>
        <w:pStyle w:val="FootnoteText"/>
        <w:spacing w:after="0"/>
        <w:ind w:left="0" w:firstLine="0"/>
        <w:jc w:val="left"/>
        <w:rPr>
          <w:rFonts w:ascii="Times New Roman" w:hAnsi="Times New Roman"/>
          <w:sz w:val="18"/>
          <w:szCs w:val="18"/>
          <w:lang w:val="sr-Latn-RS"/>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 Dostupno na: </w:t>
      </w:r>
      <w:hyperlink r:id="rId15" w:history="1">
        <w:r w:rsidRPr="004C629A">
          <w:rPr>
            <w:rStyle w:val="Hyperlink"/>
            <w:rFonts w:ascii="Times New Roman" w:hAnsi="Times New Roman"/>
            <w:sz w:val="18"/>
            <w:szCs w:val="18"/>
            <w:lang w:val="sr-Latn-RS"/>
          </w:rPr>
          <w:t>http://www.zsdzcg.me/images/Biblioteka/Analiza%20rada%20centara%20za%20socijalni%20rad%2021.03.09.pdf</w:t>
        </w:r>
      </w:hyperlink>
    </w:p>
  </w:footnote>
  <w:footnote w:id="26">
    <w:p w14:paraId="435F0AE9" w14:textId="7E2F3144" w:rsidR="009C4430" w:rsidRPr="004C629A" w:rsidRDefault="009C4430" w:rsidP="004C629A">
      <w:pPr>
        <w:pStyle w:val="FootnoteText"/>
        <w:spacing w:after="0"/>
        <w:ind w:left="0" w:firstLine="0"/>
        <w:jc w:val="left"/>
        <w:rPr>
          <w:rFonts w:ascii="Times New Roman" w:hAnsi="Times New Roman"/>
          <w:sz w:val="18"/>
          <w:szCs w:val="18"/>
          <w:lang w:val="sr-Latn-RS"/>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 </w:t>
      </w:r>
      <w:proofErr w:type="spellStart"/>
      <w:r w:rsidRPr="004C629A">
        <w:rPr>
          <w:rFonts w:ascii="Times New Roman" w:hAnsi="Times New Roman"/>
          <w:sz w:val="18"/>
          <w:szCs w:val="18"/>
          <w:lang w:val="sr-Latn-RS"/>
        </w:rPr>
        <w:t>Izvještaj</w:t>
      </w:r>
      <w:proofErr w:type="spellEnd"/>
      <w:r w:rsidRPr="004C629A">
        <w:rPr>
          <w:rFonts w:ascii="Times New Roman" w:hAnsi="Times New Roman"/>
          <w:sz w:val="18"/>
          <w:szCs w:val="18"/>
          <w:lang w:val="sr-Latn-RS"/>
        </w:rPr>
        <w:t xml:space="preserve"> o kapacitetima centara za socijalni rad u Crnoj Gori – Izazovi i mogućnosti reorganizacije,</w:t>
      </w:r>
      <w:r>
        <w:rPr>
          <w:rFonts w:ascii="Times New Roman" w:hAnsi="Times New Roman"/>
          <w:sz w:val="18"/>
          <w:szCs w:val="18"/>
          <w:lang w:val="sr-Latn-RS"/>
        </w:rPr>
        <w:t xml:space="preserve"> </w:t>
      </w:r>
      <w:r w:rsidRPr="004C629A">
        <w:rPr>
          <w:rFonts w:ascii="Times New Roman" w:hAnsi="Times New Roman"/>
          <w:sz w:val="18"/>
          <w:szCs w:val="18"/>
          <w:lang w:val="sr-Latn-RS"/>
        </w:rPr>
        <w:t xml:space="preserve">standardizacije i </w:t>
      </w:r>
      <w:proofErr w:type="spellStart"/>
      <w:r w:rsidRPr="004C629A">
        <w:rPr>
          <w:rFonts w:ascii="Times New Roman" w:hAnsi="Times New Roman"/>
          <w:sz w:val="18"/>
          <w:szCs w:val="18"/>
          <w:lang w:val="sr-Latn-RS"/>
        </w:rPr>
        <w:t>unaprijeđenja</w:t>
      </w:r>
      <w:proofErr w:type="spellEnd"/>
      <w:r w:rsidRPr="004C629A">
        <w:rPr>
          <w:rFonts w:ascii="Times New Roman" w:hAnsi="Times New Roman"/>
          <w:sz w:val="18"/>
          <w:szCs w:val="18"/>
          <w:lang w:val="sr-Latn-RS"/>
        </w:rPr>
        <w:t xml:space="preserve"> stručne prakse; UNICEF Podgorica; prof. dr Nevenka </w:t>
      </w:r>
      <w:proofErr w:type="spellStart"/>
      <w:r w:rsidRPr="004C629A">
        <w:rPr>
          <w:rFonts w:ascii="Times New Roman" w:hAnsi="Times New Roman"/>
          <w:sz w:val="18"/>
          <w:szCs w:val="18"/>
          <w:lang w:val="sr-Latn-RS"/>
        </w:rPr>
        <w:t>Žegarac</w:t>
      </w:r>
      <w:proofErr w:type="spellEnd"/>
      <w:r w:rsidRPr="004C629A">
        <w:rPr>
          <w:rFonts w:ascii="Times New Roman" w:hAnsi="Times New Roman"/>
          <w:sz w:val="18"/>
          <w:szCs w:val="18"/>
          <w:lang w:val="sr-Latn-RS"/>
        </w:rPr>
        <w:t>; oktobar 2011. godine.</w:t>
      </w:r>
    </w:p>
  </w:footnote>
  <w:footnote w:id="27">
    <w:p w14:paraId="30326F2D" w14:textId="2B0595B6" w:rsidR="009C4430" w:rsidRPr="004C629A" w:rsidRDefault="009C4430" w:rsidP="004C629A">
      <w:pPr>
        <w:pStyle w:val="FootnoteText"/>
        <w:spacing w:after="0"/>
        <w:ind w:left="0" w:firstLine="0"/>
        <w:jc w:val="left"/>
        <w:rPr>
          <w:rFonts w:ascii="Times New Roman" w:hAnsi="Times New Roman"/>
          <w:sz w:val="18"/>
          <w:szCs w:val="18"/>
          <w:lang w:val="sr-Latn-RS"/>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 U centrima za socijalni rad 2011. godine bilo je zaposleno 144 stručnih radnika, 18 stručnih saradnika i 128 administrativnih i tehničkih radnika.</w:t>
      </w:r>
    </w:p>
  </w:footnote>
  <w:footnote w:id="28">
    <w:p w14:paraId="19DFE5B8" w14:textId="30F69141" w:rsidR="009C4430" w:rsidRPr="00FB6701" w:rsidRDefault="009C4430" w:rsidP="004C629A">
      <w:pPr>
        <w:pStyle w:val="FootnoteText"/>
        <w:spacing w:after="0"/>
        <w:ind w:left="0" w:firstLine="0"/>
        <w:jc w:val="left"/>
        <w:rPr>
          <w:rFonts w:ascii="Times New Roman" w:hAnsi="Times New Roman"/>
          <w:sz w:val="18"/>
          <w:szCs w:val="18"/>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 Slični nalazi dati su i u </w:t>
      </w:r>
      <w:proofErr w:type="spellStart"/>
      <w:r w:rsidRPr="004C629A">
        <w:rPr>
          <w:rFonts w:ascii="Times New Roman" w:hAnsi="Times New Roman"/>
          <w:color w:val="000000" w:themeColor="text1"/>
          <w:sz w:val="18"/>
          <w:szCs w:val="18"/>
          <w:lang w:val="sr-Latn-RS"/>
        </w:rPr>
        <w:t>Izvještaju</w:t>
      </w:r>
      <w:proofErr w:type="spellEnd"/>
      <w:r w:rsidRPr="004C629A">
        <w:rPr>
          <w:rFonts w:ascii="Times New Roman" w:hAnsi="Times New Roman"/>
          <w:color w:val="000000" w:themeColor="text1"/>
          <w:sz w:val="18"/>
          <w:szCs w:val="18"/>
          <w:lang w:val="sr-Latn-RS"/>
        </w:rPr>
        <w:t xml:space="preserve"> o organizacionoj i kadrovskoj strukturi centara za socijalni rad CG (jul 2019)</w:t>
      </w:r>
      <w:r w:rsidRPr="004C629A">
        <w:rPr>
          <w:rFonts w:ascii="Times New Roman" w:hAnsi="Times New Roman"/>
          <w:sz w:val="18"/>
          <w:szCs w:val="18"/>
          <w:lang w:val="sr-Latn-RS"/>
        </w:rPr>
        <w:t xml:space="preserve">  Dostupno na: </w:t>
      </w:r>
      <w:hyperlink r:id="rId16" w:history="1">
        <w:r w:rsidRPr="004C629A">
          <w:rPr>
            <w:rStyle w:val="Hyperlink"/>
            <w:rFonts w:ascii="Times New Roman" w:hAnsi="Times New Roman"/>
            <w:sz w:val="18"/>
            <w:szCs w:val="18"/>
            <w:lang w:val="sr-Latn-RS"/>
          </w:rPr>
          <w:t>http://www.zsdzcg.me/images/Biblioteka/IZVJE%C5%A0TAJ%20O%20ORGANIZACIONOJ%20I%20KADROVSKOJ%20STRUKTURI%20CENTARA%20ZA%20SOCIJALNI%20RAD%20CRNE%20GORE.pdf</w:t>
        </w:r>
      </w:hyperlink>
    </w:p>
  </w:footnote>
  <w:footnote w:id="29">
    <w:p w14:paraId="3D7C8B8D" w14:textId="77777777" w:rsidR="009C4430" w:rsidRPr="00FB6701" w:rsidRDefault="009C4430" w:rsidP="004C629A">
      <w:pPr>
        <w:pStyle w:val="FootnoteText"/>
        <w:spacing w:after="0"/>
        <w:ind w:left="0" w:firstLine="0"/>
        <w:jc w:val="left"/>
        <w:rPr>
          <w:rFonts w:ascii="Times New Roman" w:eastAsia="Calibri" w:hAnsi="Times New Roman"/>
          <w:sz w:val="18"/>
          <w:szCs w:val="18"/>
        </w:rPr>
      </w:pPr>
      <w:r w:rsidRPr="00FB6701">
        <w:rPr>
          <w:rStyle w:val="FootnoteReference"/>
          <w:rFonts w:ascii="Times New Roman" w:hAnsi="Times New Roman"/>
          <w:sz w:val="18"/>
          <w:szCs w:val="18"/>
        </w:rPr>
        <w:footnoteRef/>
      </w:r>
      <w:r w:rsidRPr="00FB6701">
        <w:rPr>
          <w:rFonts w:ascii="Times New Roman" w:hAnsi="Times New Roman"/>
          <w:sz w:val="18"/>
          <w:szCs w:val="18"/>
        </w:rPr>
        <w:t xml:space="preserve"> </w:t>
      </w:r>
      <w:r w:rsidRPr="004C629A">
        <w:rPr>
          <w:rFonts w:ascii="Times New Roman" w:hAnsi="Times New Roman"/>
          <w:sz w:val="18"/>
          <w:szCs w:val="18"/>
          <w:lang w:val="sr-Latn-RS"/>
        </w:rPr>
        <w:t>Pravilnik</w:t>
      </w:r>
      <w:r w:rsidRPr="00FB6701">
        <w:rPr>
          <w:rFonts w:ascii="Times New Roman" w:hAnsi="Times New Roman"/>
          <w:sz w:val="18"/>
          <w:szCs w:val="18"/>
        </w:rPr>
        <w:t xml:space="preserve"> </w:t>
      </w:r>
      <w:proofErr w:type="spellStart"/>
      <w:r w:rsidRPr="00FB6701">
        <w:rPr>
          <w:rFonts w:ascii="Times New Roman" w:hAnsi="Times New Roman"/>
          <w:sz w:val="18"/>
          <w:szCs w:val="18"/>
        </w:rPr>
        <w:t>broj</w:t>
      </w:r>
      <w:proofErr w:type="spellEnd"/>
      <w:r w:rsidRPr="00FB6701">
        <w:rPr>
          <w:rFonts w:ascii="Times New Roman" w:hAnsi="Times New Roman"/>
          <w:sz w:val="18"/>
          <w:szCs w:val="18"/>
        </w:rPr>
        <w:t xml:space="preserve">: </w:t>
      </w:r>
      <w:r w:rsidRPr="00FB6701">
        <w:rPr>
          <w:rFonts w:ascii="Times New Roman" w:eastAsia="Calibri" w:hAnsi="Times New Roman"/>
          <w:sz w:val="18"/>
          <w:szCs w:val="18"/>
        </w:rPr>
        <w:t xml:space="preserve">01-790 od 14. 09. 2018. </w:t>
      </w:r>
      <w:proofErr w:type="spellStart"/>
      <w:r w:rsidRPr="00FB6701">
        <w:rPr>
          <w:rFonts w:ascii="Times New Roman" w:eastAsia="Calibri" w:hAnsi="Times New Roman"/>
          <w:sz w:val="18"/>
          <w:szCs w:val="18"/>
        </w:rPr>
        <w:t>godine</w:t>
      </w:r>
      <w:proofErr w:type="spellEnd"/>
    </w:p>
    <w:p w14:paraId="6E02738A" w14:textId="77777777" w:rsidR="009C4430" w:rsidRPr="00FB6701" w:rsidRDefault="009C4430" w:rsidP="00FB6701">
      <w:pPr>
        <w:pStyle w:val="FootnoteText"/>
        <w:spacing w:after="0"/>
        <w:jc w:val="left"/>
        <w:rPr>
          <w:rFonts w:ascii="Times New Roman" w:hAnsi="Times New Roman"/>
          <w:sz w:val="18"/>
          <w:szCs w:val="18"/>
        </w:rPr>
      </w:pPr>
    </w:p>
  </w:footnote>
  <w:footnote w:id="30">
    <w:p w14:paraId="6F1774BC" w14:textId="77777777" w:rsidR="009C4430" w:rsidRPr="004C629A" w:rsidRDefault="009C4430" w:rsidP="004C629A">
      <w:pPr>
        <w:pStyle w:val="FootnoteText"/>
        <w:spacing w:after="0"/>
        <w:ind w:left="0" w:firstLine="0"/>
        <w:jc w:val="left"/>
        <w:rPr>
          <w:rFonts w:ascii="Times New Roman" w:hAnsi="Times New Roman"/>
          <w:sz w:val="18"/>
          <w:szCs w:val="18"/>
          <w:lang w:val="sr-Latn-RS"/>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Dostupno na: </w:t>
      </w:r>
      <w:hyperlink r:id="rId17" w:history="1">
        <w:r w:rsidRPr="004C629A">
          <w:rPr>
            <w:rStyle w:val="Hyperlink"/>
            <w:rFonts w:ascii="Times New Roman" w:hAnsi="Times New Roman"/>
            <w:sz w:val="18"/>
            <w:szCs w:val="18"/>
            <w:lang w:val="sr-Latn-RS"/>
          </w:rPr>
          <w:t>http://www.zsdzcg.me/images/dokumenta/Brosura%2017x24cm%20final.pdf</w:t>
        </w:r>
      </w:hyperlink>
    </w:p>
  </w:footnote>
  <w:footnote w:id="31">
    <w:p w14:paraId="71E63705" w14:textId="77777777" w:rsidR="009C4430" w:rsidRPr="004C629A" w:rsidRDefault="009C4430" w:rsidP="004C629A">
      <w:pPr>
        <w:pStyle w:val="FootnoteText"/>
        <w:spacing w:after="0"/>
        <w:ind w:left="0" w:firstLine="0"/>
        <w:jc w:val="left"/>
        <w:rPr>
          <w:rFonts w:ascii="Times New Roman" w:hAnsi="Times New Roman"/>
          <w:sz w:val="18"/>
          <w:szCs w:val="18"/>
          <w:lang w:val="sr-Latn-RS"/>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Dostupno na: </w:t>
      </w:r>
      <w:hyperlink r:id="rId18" w:history="1">
        <w:r w:rsidRPr="004C629A">
          <w:rPr>
            <w:rStyle w:val="Hyperlink"/>
            <w:rFonts w:ascii="Times New Roman" w:hAnsi="Times New Roman"/>
            <w:sz w:val="18"/>
            <w:szCs w:val="18"/>
            <w:lang w:val="sr-Latn-RS"/>
          </w:rPr>
          <w:t>http://www.zsdzcg.me/images/Biblioteka/Kljucne%20kompetencije%20strucnih%20radnika%20B5%20brosura%20(2)%20s.pdf</w:t>
        </w:r>
      </w:hyperlink>
    </w:p>
  </w:footnote>
  <w:footnote w:id="32">
    <w:p w14:paraId="27D9BC38" w14:textId="77777777" w:rsidR="009C4430" w:rsidRPr="004C629A" w:rsidRDefault="009C4430" w:rsidP="004C629A">
      <w:pPr>
        <w:pStyle w:val="FootnoteText"/>
        <w:spacing w:after="0"/>
        <w:ind w:left="0" w:firstLine="0"/>
        <w:jc w:val="left"/>
        <w:rPr>
          <w:rFonts w:ascii="Times New Roman" w:hAnsi="Times New Roman"/>
          <w:sz w:val="18"/>
          <w:szCs w:val="18"/>
          <w:lang w:val="sr-Latn-RS"/>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Dostupno na:  </w:t>
      </w:r>
      <w:hyperlink r:id="rId19" w:history="1">
        <w:r w:rsidRPr="004C629A">
          <w:rPr>
            <w:rStyle w:val="Hyperlink"/>
            <w:rFonts w:ascii="Times New Roman" w:hAnsi="Times New Roman"/>
            <w:sz w:val="18"/>
            <w:szCs w:val="18"/>
            <w:lang w:val="sr-Latn-RS"/>
          </w:rPr>
          <w:t>http://www.zsdzcg.me/images/Biblioteka/IZVJE%C5%A0TAJ%20O%20NASILJU%20U%20PORODICI%20I%20NASILJU%20NAD%20DJECOM.pdf</w:t>
        </w:r>
      </w:hyperlink>
    </w:p>
  </w:footnote>
  <w:footnote w:id="33">
    <w:p w14:paraId="67167E7E" w14:textId="77777777" w:rsidR="009C4430" w:rsidRPr="004C629A" w:rsidRDefault="009C4430" w:rsidP="004C629A">
      <w:pPr>
        <w:pStyle w:val="FootnoteText"/>
        <w:spacing w:after="0"/>
        <w:ind w:left="0" w:firstLine="0"/>
        <w:jc w:val="left"/>
        <w:rPr>
          <w:rFonts w:ascii="Times New Roman" w:hAnsi="Times New Roman"/>
          <w:sz w:val="18"/>
          <w:szCs w:val="18"/>
          <w:lang w:val="sr-Latn-RS"/>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Dostupno na: </w:t>
      </w:r>
      <w:hyperlink r:id="rId20" w:history="1">
        <w:r w:rsidRPr="004C629A">
          <w:rPr>
            <w:rStyle w:val="Hyperlink"/>
            <w:rFonts w:ascii="Times New Roman" w:hAnsi="Times New Roman"/>
            <w:sz w:val="18"/>
            <w:szCs w:val="18"/>
            <w:lang w:val="sr-Latn-RS"/>
          </w:rPr>
          <w:t>http://www.zsdzcg.me/images/Biblioteka/IZVJE%C5%A0TAJ%20O%20ORGANIZACIONOJ%20I%20KADROVSKOJ%20STRUKTURI%20CENTARA%20ZA%20SOCIJALNI%20RAD%20CRNE%20GORE.pdf</w:t>
        </w:r>
      </w:hyperlink>
    </w:p>
  </w:footnote>
  <w:footnote w:id="34">
    <w:p w14:paraId="64FF92EB" w14:textId="77777777" w:rsidR="009C4430" w:rsidRPr="004C629A" w:rsidRDefault="009C4430" w:rsidP="004C629A">
      <w:pPr>
        <w:pStyle w:val="FootnoteText"/>
        <w:spacing w:after="0"/>
        <w:ind w:left="0" w:firstLine="0"/>
        <w:jc w:val="left"/>
        <w:rPr>
          <w:rFonts w:ascii="Times New Roman" w:hAnsi="Times New Roman"/>
          <w:sz w:val="18"/>
          <w:szCs w:val="18"/>
          <w:lang w:val="sr-Latn-RS"/>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Dostupno na: </w:t>
      </w:r>
      <w:hyperlink r:id="rId21" w:history="1">
        <w:r w:rsidRPr="004C629A">
          <w:rPr>
            <w:rStyle w:val="Hyperlink"/>
            <w:rFonts w:ascii="Times New Roman" w:hAnsi="Times New Roman"/>
            <w:sz w:val="18"/>
            <w:szCs w:val="18"/>
            <w:lang w:val="sr-Latn-RS"/>
          </w:rPr>
          <w:t>http://www.zsdzcg.me/images/Biblioteka/Analiza%20minimalnih%20standarda%20usluga%20u%20sistemu%20socijalne%20i%20dje%C4%8Dje%20za%C5%A1tite%20Crne%20Gore.pdf</w:t>
        </w:r>
      </w:hyperlink>
    </w:p>
  </w:footnote>
  <w:footnote w:id="35">
    <w:p w14:paraId="3BB437D5" w14:textId="77777777" w:rsidR="009C4430" w:rsidRPr="004C629A" w:rsidRDefault="009C4430" w:rsidP="004C629A">
      <w:pPr>
        <w:pStyle w:val="FootnoteText"/>
        <w:spacing w:after="0"/>
        <w:ind w:left="0" w:firstLine="0"/>
        <w:jc w:val="left"/>
        <w:rPr>
          <w:rFonts w:ascii="Times New Roman" w:hAnsi="Times New Roman"/>
          <w:sz w:val="18"/>
          <w:szCs w:val="18"/>
          <w:lang w:val="sr-Latn-RS"/>
        </w:rPr>
      </w:pPr>
      <w:r w:rsidRPr="004C629A">
        <w:rPr>
          <w:rStyle w:val="FootnoteReference"/>
          <w:rFonts w:ascii="Times New Roman" w:hAnsi="Times New Roman"/>
          <w:sz w:val="18"/>
          <w:szCs w:val="18"/>
          <w:lang w:val="sr-Latn-RS"/>
        </w:rPr>
        <w:footnoteRef/>
      </w:r>
      <w:r w:rsidRPr="004C629A">
        <w:rPr>
          <w:rFonts w:ascii="Times New Roman" w:hAnsi="Times New Roman"/>
          <w:sz w:val="18"/>
          <w:szCs w:val="18"/>
          <w:lang w:val="sr-Latn-RS"/>
        </w:rPr>
        <w:t xml:space="preserve">Dostupno na:  </w:t>
      </w:r>
      <w:hyperlink r:id="rId22" w:history="1">
        <w:r w:rsidRPr="004C629A">
          <w:rPr>
            <w:rStyle w:val="Hyperlink"/>
            <w:rFonts w:ascii="Times New Roman" w:hAnsi="Times New Roman"/>
            <w:sz w:val="18"/>
            <w:szCs w:val="18"/>
            <w:lang w:val="sr-Latn-RS"/>
          </w:rPr>
          <w:t>http://www.zsdzcg.me/info-vodici/program-rada-zavoda</w:t>
        </w:r>
      </w:hyperlink>
    </w:p>
  </w:footnote>
  <w:footnote w:id="36">
    <w:p w14:paraId="0BCEC6E4" w14:textId="409A883B" w:rsidR="009C4430" w:rsidRPr="00646F59" w:rsidRDefault="009C4430" w:rsidP="00646F59">
      <w:pPr>
        <w:pStyle w:val="FootnoteText"/>
        <w:spacing w:after="0"/>
        <w:ind w:left="0" w:firstLine="0"/>
        <w:jc w:val="left"/>
        <w:rPr>
          <w:rFonts w:ascii="Times New Roman" w:hAnsi="Times New Roman"/>
          <w:sz w:val="18"/>
          <w:szCs w:val="18"/>
          <w:lang w:val="sr-Latn-RS"/>
        </w:rPr>
      </w:pPr>
      <w:r w:rsidRPr="00646F59">
        <w:rPr>
          <w:rStyle w:val="FootnoteReference"/>
          <w:rFonts w:ascii="Times New Roman" w:hAnsi="Times New Roman"/>
          <w:sz w:val="18"/>
          <w:szCs w:val="18"/>
          <w:lang w:val="sr-Latn-RS"/>
        </w:rPr>
        <w:footnoteRef/>
      </w:r>
      <w:r w:rsidRPr="00646F59">
        <w:rPr>
          <w:rFonts w:ascii="Times New Roman" w:hAnsi="Times New Roman"/>
          <w:sz w:val="18"/>
          <w:szCs w:val="18"/>
          <w:lang w:val="sr-Latn-RS"/>
        </w:rPr>
        <w:t xml:space="preserve"> Spisak učesnika radionica/ fokus grupa dat je u </w:t>
      </w:r>
      <w:proofErr w:type="spellStart"/>
      <w:r w:rsidRPr="00646F59">
        <w:rPr>
          <w:rFonts w:ascii="Times New Roman" w:hAnsi="Times New Roman"/>
          <w:sz w:val="18"/>
          <w:szCs w:val="18"/>
          <w:lang w:val="sr-Latn-RS"/>
        </w:rPr>
        <w:t>Izvještaj</w:t>
      </w:r>
      <w:r>
        <w:rPr>
          <w:rFonts w:ascii="Times New Roman" w:hAnsi="Times New Roman"/>
          <w:sz w:val="18"/>
          <w:szCs w:val="18"/>
          <w:lang w:val="sr-Latn-RS"/>
        </w:rPr>
        <w:t>u</w:t>
      </w:r>
      <w:proofErr w:type="spellEnd"/>
      <w:r w:rsidRPr="00646F59">
        <w:rPr>
          <w:rFonts w:ascii="Times New Roman" w:hAnsi="Times New Roman"/>
          <w:sz w:val="18"/>
          <w:szCs w:val="18"/>
          <w:lang w:val="sr-Latn-RS"/>
        </w:rPr>
        <w:t xml:space="preserve"> o sprovedenim radionicama o funkciji supervizije u sistemu socijalne i dječje zaštite u Crnoj Gori (</w:t>
      </w:r>
      <w:r>
        <w:rPr>
          <w:rFonts w:ascii="Times New Roman" w:hAnsi="Times New Roman"/>
          <w:sz w:val="18"/>
          <w:szCs w:val="18"/>
          <w:lang w:val="sr-Latn-RS"/>
        </w:rPr>
        <w:t>dostavljen</w:t>
      </w:r>
      <w:r w:rsidRPr="00646F59">
        <w:rPr>
          <w:rFonts w:ascii="Times New Roman" w:hAnsi="Times New Roman"/>
          <w:sz w:val="18"/>
          <w:szCs w:val="18"/>
          <w:lang w:val="sr-Latn-RS"/>
        </w:rPr>
        <w:t xml:space="preserve"> 11.06.2020</w:t>
      </w:r>
      <w:r>
        <w:rPr>
          <w:rFonts w:ascii="Times New Roman" w:hAnsi="Times New Roman"/>
          <w:sz w:val="18"/>
          <w:szCs w:val="18"/>
          <w:lang w:val="sr-Latn-RS"/>
        </w:rPr>
        <w:t>)</w:t>
      </w:r>
      <w:r w:rsidRPr="00646F59">
        <w:rPr>
          <w:rFonts w:ascii="Times New Roman" w:hAnsi="Times New Roman"/>
          <w:sz w:val="18"/>
          <w:szCs w:val="18"/>
          <w:lang w:val="sr-Latn-RS"/>
        </w:rPr>
        <w:t>.</w:t>
      </w:r>
    </w:p>
  </w:footnote>
  <w:footnote w:id="37">
    <w:p w14:paraId="16B0CA82" w14:textId="77777777" w:rsidR="009C4430" w:rsidRPr="00646F59" w:rsidRDefault="009C4430" w:rsidP="00646F59">
      <w:pPr>
        <w:pStyle w:val="FootnoteText"/>
        <w:spacing w:after="0"/>
        <w:ind w:left="0" w:firstLine="0"/>
        <w:jc w:val="left"/>
        <w:rPr>
          <w:rFonts w:ascii="Times New Roman" w:hAnsi="Times New Roman"/>
          <w:sz w:val="18"/>
          <w:szCs w:val="18"/>
          <w:lang w:val="sr-Latn-RS"/>
        </w:rPr>
      </w:pPr>
      <w:r w:rsidRPr="00646F59">
        <w:rPr>
          <w:rStyle w:val="FootnoteReference"/>
          <w:rFonts w:ascii="Times New Roman" w:hAnsi="Times New Roman"/>
          <w:sz w:val="18"/>
          <w:szCs w:val="18"/>
          <w:lang w:val="sr-Latn-RS"/>
        </w:rPr>
        <w:footnoteRef/>
      </w:r>
      <w:r w:rsidRPr="00646F59">
        <w:rPr>
          <w:rFonts w:ascii="Times New Roman" w:hAnsi="Times New Roman"/>
          <w:sz w:val="18"/>
          <w:szCs w:val="18"/>
          <w:lang w:val="sr-Latn-RS"/>
        </w:rPr>
        <w:t xml:space="preserve"> “To je označeno kao „besmisleni“ način </w:t>
      </w:r>
      <w:proofErr w:type="spellStart"/>
      <w:r w:rsidRPr="00646F59">
        <w:rPr>
          <w:rFonts w:ascii="Times New Roman" w:hAnsi="Times New Roman"/>
          <w:sz w:val="18"/>
          <w:szCs w:val="18"/>
          <w:lang w:val="sr-Latn-RS"/>
        </w:rPr>
        <w:t>superviziranja</w:t>
      </w:r>
      <w:proofErr w:type="spellEnd"/>
      <w:r w:rsidRPr="00646F59">
        <w:rPr>
          <w:rFonts w:ascii="Times New Roman" w:hAnsi="Times New Roman"/>
          <w:sz w:val="18"/>
          <w:szCs w:val="18"/>
          <w:lang w:val="sr-Latn-RS"/>
        </w:rPr>
        <w:t xml:space="preserve"> koji je Zavod sprovodio – " negde na severu u nekom gradu pojavi se neki slučaj i Zavod da svoj potpis, odobri Plan iako ništa ne rade na predmetu i bez uvida“.</w:t>
      </w:r>
    </w:p>
  </w:footnote>
  <w:footnote w:id="38">
    <w:p w14:paraId="1755A11D" w14:textId="77777777" w:rsidR="009C4430" w:rsidRPr="00D224AA" w:rsidRDefault="009C4430" w:rsidP="00D224AA">
      <w:pPr>
        <w:spacing w:after="0" w:line="240" w:lineRule="auto"/>
        <w:rPr>
          <w:rFonts w:ascii="Segoe UI" w:hAnsi="Segoe UI" w:cs="Segoe UI"/>
          <w:color w:val="F1F1F1"/>
          <w:sz w:val="20"/>
          <w:szCs w:val="20"/>
          <w:lang w:val="sr-Latn-RS"/>
        </w:rPr>
      </w:pPr>
      <w:r w:rsidRPr="00D224AA">
        <w:rPr>
          <w:rStyle w:val="FootnoteReference"/>
          <w:rFonts w:ascii="Times New Roman" w:hAnsi="Times New Roman"/>
          <w:color w:val="000000" w:themeColor="text1"/>
          <w:sz w:val="18"/>
          <w:szCs w:val="18"/>
          <w:lang w:val="sr-Latn-RS"/>
        </w:rPr>
        <w:footnoteRef/>
      </w:r>
      <w:r w:rsidRPr="00D224AA">
        <w:rPr>
          <w:rFonts w:ascii="Times New Roman" w:hAnsi="Times New Roman"/>
          <w:color w:val="000000" w:themeColor="text1"/>
          <w:sz w:val="18"/>
          <w:szCs w:val="18"/>
          <w:lang w:val="sr-Latn-RS"/>
        </w:rPr>
        <w:t xml:space="preserve">Branković, I. Šarac, N. i </w:t>
      </w:r>
      <w:proofErr w:type="spellStart"/>
      <w:r w:rsidRPr="00D224AA">
        <w:rPr>
          <w:rFonts w:ascii="Times New Roman" w:hAnsi="Times New Roman"/>
          <w:color w:val="000000" w:themeColor="text1"/>
          <w:sz w:val="18"/>
          <w:szCs w:val="18"/>
          <w:lang w:val="sr-Latn-RS"/>
        </w:rPr>
        <w:t>Živanić</w:t>
      </w:r>
      <w:proofErr w:type="spellEnd"/>
      <w:r w:rsidRPr="00D224AA">
        <w:rPr>
          <w:rFonts w:ascii="Times New Roman" w:hAnsi="Times New Roman"/>
          <w:color w:val="000000" w:themeColor="text1"/>
          <w:sz w:val="18"/>
          <w:szCs w:val="18"/>
          <w:lang w:val="sr-Latn-RS"/>
        </w:rPr>
        <w:t xml:space="preserve">, S. (2017) </w:t>
      </w:r>
      <w:r w:rsidRPr="00D224AA">
        <w:rPr>
          <w:rFonts w:ascii="Times New Roman" w:hAnsi="Times New Roman"/>
          <w:i/>
          <w:color w:val="000000" w:themeColor="text1"/>
          <w:sz w:val="18"/>
          <w:szCs w:val="18"/>
          <w:lang w:val="sr-Latn-RS"/>
        </w:rPr>
        <w:t>Supervizija u centrima za socijalni rad: Priručnik za supervizore</w:t>
      </w:r>
      <w:r w:rsidRPr="00D224AA">
        <w:rPr>
          <w:rFonts w:ascii="Times New Roman" w:hAnsi="Times New Roman"/>
          <w:color w:val="000000" w:themeColor="text1"/>
          <w:sz w:val="18"/>
          <w:szCs w:val="18"/>
          <w:lang w:val="sr-Latn-RS"/>
        </w:rPr>
        <w:t xml:space="preserve">. Podgorica: Zavod za socijalnu i dječiju zaštitu, </w:t>
      </w:r>
      <w:hyperlink r:id="rId23" w:history="1">
        <w:r w:rsidRPr="00D224AA">
          <w:rPr>
            <w:rStyle w:val="Hyperlink"/>
            <w:rFonts w:ascii="Times New Roman" w:eastAsiaTheme="majorEastAsia" w:hAnsi="Times New Roman"/>
            <w:sz w:val="18"/>
            <w:szCs w:val="18"/>
            <w:lang w:val="sr-Latn-RS"/>
          </w:rPr>
          <w:t>http://www.zsdzcg.me/images/dokumenta/SUPERVIZIJA%20U%20CENTRU%20ZA%20SOCIJALNI%20RAD_PRIRUCNIK%20ZA%20SUPERVIZORE.pdf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729B" w14:textId="0B320B72" w:rsidR="009C4430" w:rsidRDefault="009C4430" w:rsidP="00E555BF">
    <w:pPr>
      <w:pStyle w:val="Header"/>
      <w:rPr>
        <w:noProof/>
      </w:rPr>
    </w:pPr>
    <w:r>
      <w:rPr>
        <w:noProof/>
        <w:lang w:eastAsia="en-GB"/>
      </w:rPr>
      <w:drawing>
        <wp:anchor distT="0" distB="0" distL="114300" distR="114300" simplePos="0" relativeHeight="251663360" behindDoc="0" locked="0" layoutInCell="1" allowOverlap="1" wp14:anchorId="73D727EF" wp14:editId="44E814CE">
          <wp:simplePos x="0" y="0"/>
          <wp:positionH relativeFrom="column">
            <wp:posOffset>4673794</wp:posOffset>
          </wp:positionH>
          <wp:positionV relativeFrom="paragraph">
            <wp:posOffset>-165100</wp:posOffset>
          </wp:positionV>
          <wp:extent cx="1549400" cy="801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lada i EU Eng.png"/>
                  <pic:cNvPicPr/>
                </pic:nvPicPr>
                <pic:blipFill>
                  <a:blip r:embed="rId1">
                    <a:extLst>
                      <a:ext uri="{28A0092B-C50C-407E-A947-70E740481C1C}">
                        <a14:useLocalDpi xmlns:a14="http://schemas.microsoft.com/office/drawing/2010/main" val="0"/>
                      </a:ext>
                    </a:extLst>
                  </a:blip>
                  <a:stretch>
                    <a:fillRect/>
                  </a:stretch>
                </pic:blipFill>
                <pic:spPr>
                  <a:xfrm>
                    <a:off x="0" y="0"/>
                    <a:ext cx="1549400" cy="8013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7C95F9B" wp14:editId="2C462E2A">
          <wp:simplePos x="0" y="0"/>
          <wp:positionH relativeFrom="column">
            <wp:posOffset>2787227</wp:posOffset>
          </wp:positionH>
          <wp:positionV relativeFrom="paragraph">
            <wp:posOffset>-95885</wp:posOffset>
          </wp:positionV>
          <wp:extent cx="430530" cy="583565"/>
          <wp:effectExtent l="0" t="0" r="1270" b="635"/>
          <wp:wrapSquare wrapText="bothSides"/>
          <wp:docPr id="6" name="Picture 1" descr="page1image2816110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281611041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31599D2" wp14:editId="3D01E523">
          <wp:simplePos x="0" y="0"/>
          <wp:positionH relativeFrom="column">
            <wp:posOffset>-12700</wp:posOffset>
          </wp:positionH>
          <wp:positionV relativeFrom="paragraph">
            <wp:posOffset>-211667</wp:posOffset>
          </wp:positionV>
          <wp:extent cx="1994535" cy="833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M Logo.png"/>
                  <pic:cNvPicPr/>
                </pic:nvPicPr>
                <pic:blipFill>
                  <a:blip r:embed="rId3">
                    <a:extLst>
                      <a:ext uri="{28A0092B-C50C-407E-A947-70E740481C1C}">
                        <a14:useLocalDpi xmlns:a14="http://schemas.microsoft.com/office/drawing/2010/main" val="0"/>
                      </a:ext>
                    </a:extLst>
                  </a:blip>
                  <a:stretch>
                    <a:fillRect/>
                  </a:stretch>
                </pic:blipFill>
                <pic:spPr>
                  <a:xfrm>
                    <a:off x="0" y="0"/>
                    <a:ext cx="1994535" cy="83375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t xml:space="preserve">                                    </w:t>
    </w:r>
    <w:r>
      <w:rPr>
        <w:noProof/>
        <w:lang w:val="en-US"/>
      </w:rPr>
      <w:tab/>
      <w:t xml:space="preserve">    </w:t>
    </w:r>
  </w:p>
  <w:p w14:paraId="27BDA358" w14:textId="77777777" w:rsidR="009C4430" w:rsidRDefault="009C4430" w:rsidP="00560EE3">
    <w:pPr>
      <w:pStyle w:val="bulletpoint"/>
      <w:numPr>
        <w:ilvl w:val="0"/>
        <w:numId w:val="0"/>
      </w:numPr>
      <w:ind w:left="360"/>
      <w:jc w:val="center"/>
      <w:rPr>
        <w:rFonts w:asciiTheme="minorHAnsi" w:hAnsiTheme="minorHAnsi" w:cstheme="minorHAnsi"/>
        <w:b/>
        <w:noProof/>
        <w:color w:val="auto"/>
        <w:sz w:val="16"/>
        <w:szCs w:val="16"/>
        <w:lang w:val="bs-Latn-BA"/>
      </w:rPr>
    </w:pPr>
  </w:p>
  <w:p w14:paraId="217881CB" w14:textId="77777777" w:rsidR="009C4430" w:rsidRDefault="009C4430" w:rsidP="00560EE3">
    <w:pPr>
      <w:pStyle w:val="bulletpoint"/>
      <w:numPr>
        <w:ilvl w:val="0"/>
        <w:numId w:val="0"/>
      </w:numPr>
      <w:ind w:left="360"/>
      <w:jc w:val="center"/>
      <w:rPr>
        <w:rFonts w:asciiTheme="minorHAnsi" w:hAnsiTheme="minorHAnsi" w:cstheme="minorHAnsi"/>
        <w:b/>
        <w:noProof/>
        <w:color w:val="auto"/>
        <w:sz w:val="16"/>
        <w:szCs w:val="16"/>
        <w:lang w:val="bs-Latn-BA"/>
      </w:rPr>
    </w:pPr>
  </w:p>
  <w:p w14:paraId="477A9BD4" w14:textId="77777777" w:rsidR="009C4430" w:rsidRDefault="009C4430" w:rsidP="00C24A4C">
    <w:pPr>
      <w:pStyle w:val="bulletpoint"/>
      <w:numPr>
        <w:ilvl w:val="0"/>
        <w:numId w:val="0"/>
      </w:numPr>
      <w:rPr>
        <w:rFonts w:asciiTheme="minorHAnsi" w:hAnsiTheme="minorHAnsi" w:cstheme="minorHAnsi"/>
        <w:b/>
        <w:noProof/>
        <w:color w:val="auto"/>
        <w:sz w:val="16"/>
        <w:szCs w:val="16"/>
        <w:lang w:val="bs-Latn-BA"/>
      </w:rPr>
    </w:pPr>
  </w:p>
  <w:p w14:paraId="2E398558" w14:textId="45B8EEAE" w:rsidR="009C4430" w:rsidRPr="00CC062C" w:rsidRDefault="009C4430" w:rsidP="00C24A4C">
    <w:pPr>
      <w:pStyle w:val="bulletpoint"/>
      <w:numPr>
        <w:ilvl w:val="0"/>
        <w:numId w:val="0"/>
      </w:numPr>
      <w:jc w:val="center"/>
      <w:rPr>
        <w:rFonts w:asciiTheme="minorHAnsi" w:hAnsiTheme="minorHAnsi" w:cstheme="minorHAnsi"/>
        <w:b/>
        <w:noProof/>
        <w:color w:val="auto"/>
        <w:sz w:val="16"/>
        <w:szCs w:val="16"/>
        <w:lang w:val="bs-Latn-BA"/>
      </w:rPr>
    </w:pPr>
    <w:r w:rsidRPr="00CC062C">
      <w:rPr>
        <w:rFonts w:asciiTheme="minorHAnsi" w:hAnsiTheme="minorHAnsi" w:cstheme="minorHAnsi"/>
        <w:b/>
        <w:noProof/>
        <w:color w:val="auto"/>
        <w:sz w:val="16"/>
        <w:szCs w:val="16"/>
        <w:lang w:val="bs-Latn-BA"/>
      </w:rPr>
      <w:t>Instrument za pretpristupnu pomoć Evropske unije</w:t>
    </w:r>
  </w:p>
  <w:p w14:paraId="6FBD3D0F" w14:textId="37D02C3D" w:rsidR="009C4430" w:rsidRDefault="009C4430" w:rsidP="00C24A4C">
    <w:pPr>
      <w:jc w:val="center"/>
    </w:pPr>
    <w:r w:rsidRPr="00CC062C">
      <w:rPr>
        <w:rFonts w:asciiTheme="minorHAnsi" w:hAnsiTheme="minorHAnsi" w:cstheme="minorHAnsi"/>
        <w:b/>
        <w:bCs/>
        <w:sz w:val="16"/>
        <w:szCs w:val="16"/>
        <w:lang w:val="bs-Latn-BA"/>
      </w:rPr>
      <w:t>Jačanje kapa</w:t>
    </w:r>
    <w:r w:rsidRPr="00E01D1E">
      <w:rPr>
        <w:rFonts w:asciiTheme="minorHAnsi" w:hAnsiTheme="minorHAnsi" w:cstheme="minorHAnsi"/>
        <w:b/>
        <w:bCs/>
        <w:sz w:val="16"/>
        <w:szCs w:val="16"/>
        <w:lang w:val="bs-Latn-BA"/>
      </w:rPr>
      <w:t>citeta sistema socijalne i dječ</w:t>
    </w:r>
    <w:r w:rsidRPr="00CC062C">
      <w:rPr>
        <w:rFonts w:asciiTheme="minorHAnsi" w:hAnsiTheme="minorHAnsi" w:cstheme="minorHAnsi"/>
        <w:b/>
        <w:bCs/>
        <w:sz w:val="16"/>
        <w:szCs w:val="16"/>
        <w:lang w:val="bs-Latn-BA"/>
      </w:rPr>
      <w:t>je zaštite u Crnoj Gori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51BE"/>
    <w:multiLevelType w:val="hybridMultilevel"/>
    <w:tmpl w:val="6CC0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7DF0"/>
    <w:multiLevelType w:val="hybridMultilevel"/>
    <w:tmpl w:val="2AA0C7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6FC6"/>
    <w:multiLevelType w:val="hybridMultilevel"/>
    <w:tmpl w:val="9E3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5140"/>
    <w:multiLevelType w:val="hybridMultilevel"/>
    <w:tmpl w:val="A78AC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C07FE5"/>
    <w:multiLevelType w:val="hybridMultilevel"/>
    <w:tmpl w:val="B30E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2823"/>
    <w:multiLevelType w:val="hybridMultilevel"/>
    <w:tmpl w:val="1EE8190A"/>
    <w:lvl w:ilvl="0" w:tplc="432EB4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47DCF"/>
    <w:multiLevelType w:val="hybridMultilevel"/>
    <w:tmpl w:val="6FF81788"/>
    <w:lvl w:ilvl="0" w:tplc="432EB4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D30F22"/>
    <w:multiLevelType w:val="hybridMultilevel"/>
    <w:tmpl w:val="15167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D2735"/>
    <w:multiLevelType w:val="hybridMultilevel"/>
    <w:tmpl w:val="ACCC8052"/>
    <w:lvl w:ilvl="0" w:tplc="432EB4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3A6B88"/>
    <w:multiLevelType w:val="hybridMultilevel"/>
    <w:tmpl w:val="063EB1EE"/>
    <w:lvl w:ilvl="0" w:tplc="432EB43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E1662B0"/>
    <w:multiLevelType w:val="hybridMultilevel"/>
    <w:tmpl w:val="8B86242E"/>
    <w:lvl w:ilvl="0" w:tplc="B5782F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FF129E"/>
    <w:multiLevelType w:val="hybridMultilevel"/>
    <w:tmpl w:val="F88E0FB2"/>
    <w:lvl w:ilvl="0" w:tplc="432EB4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393276"/>
    <w:multiLevelType w:val="hybridMultilevel"/>
    <w:tmpl w:val="4472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102A9"/>
    <w:multiLevelType w:val="hybridMultilevel"/>
    <w:tmpl w:val="6D96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6288C"/>
    <w:multiLevelType w:val="hybridMultilevel"/>
    <w:tmpl w:val="A0A6703E"/>
    <w:lvl w:ilvl="0" w:tplc="432EB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13319"/>
    <w:multiLevelType w:val="hybridMultilevel"/>
    <w:tmpl w:val="E9F2A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609B"/>
    <w:multiLevelType w:val="hybridMultilevel"/>
    <w:tmpl w:val="E1D0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02A9C"/>
    <w:multiLevelType w:val="hybridMultilevel"/>
    <w:tmpl w:val="B55AC508"/>
    <w:lvl w:ilvl="0" w:tplc="432EB4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07721B"/>
    <w:multiLevelType w:val="hybridMultilevel"/>
    <w:tmpl w:val="9B92D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6A0530"/>
    <w:multiLevelType w:val="hybridMultilevel"/>
    <w:tmpl w:val="77FEE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36120F"/>
    <w:multiLevelType w:val="hybridMultilevel"/>
    <w:tmpl w:val="FE6C4092"/>
    <w:lvl w:ilvl="0" w:tplc="432EB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0264C"/>
    <w:multiLevelType w:val="hybridMultilevel"/>
    <w:tmpl w:val="E2EABAA0"/>
    <w:lvl w:ilvl="0" w:tplc="432EB4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33D3974"/>
    <w:multiLevelType w:val="hybridMultilevel"/>
    <w:tmpl w:val="CD248386"/>
    <w:lvl w:ilvl="0" w:tplc="432EB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15634"/>
    <w:multiLevelType w:val="hybridMultilevel"/>
    <w:tmpl w:val="CA56FB18"/>
    <w:lvl w:ilvl="0" w:tplc="432EB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43ECB"/>
    <w:multiLevelType w:val="hybridMultilevel"/>
    <w:tmpl w:val="76AACF54"/>
    <w:lvl w:ilvl="0" w:tplc="432EB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72179"/>
    <w:multiLevelType w:val="multilevel"/>
    <w:tmpl w:val="51E65C30"/>
    <w:lvl w:ilvl="0">
      <w:start w:val="1"/>
      <w:numFmt w:val="bullet"/>
      <w:pStyle w:val="bulletpoint"/>
      <w:lvlText w:val=""/>
      <w:lvlJc w:val="left"/>
      <w:pPr>
        <w:ind w:left="720" w:hanging="360"/>
      </w:pPr>
      <w:rPr>
        <w:rFonts w:ascii="Wingdings 2" w:hAnsi="Wingdings 2" w:hint="default"/>
        <w:color w:val="E36C0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63121C"/>
    <w:multiLevelType w:val="hybridMultilevel"/>
    <w:tmpl w:val="C40EE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66873"/>
    <w:multiLevelType w:val="hybridMultilevel"/>
    <w:tmpl w:val="31505730"/>
    <w:lvl w:ilvl="0" w:tplc="CA2EC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4B3B31"/>
    <w:multiLevelType w:val="hybridMultilevel"/>
    <w:tmpl w:val="2020E354"/>
    <w:lvl w:ilvl="0" w:tplc="432EB4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D56A95"/>
    <w:multiLevelType w:val="hybridMultilevel"/>
    <w:tmpl w:val="48EC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B2D39"/>
    <w:multiLevelType w:val="hybridMultilevel"/>
    <w:tmpl w:val="799E1510"/>
    <w:lvl w:ilvl="0" w:tplc="57ACB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14D10"/>
    <w:multiLevelType w:val="hybridMultilevel"/>
    <w:tmpl w:val="69BCCC00"/>
    <w:lvl w:ilvl="0" w:tplc="432EB4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532C29"/>
    <w:multiLevelType w:val="hybridMultilevel"/>
    <w:tmpl w:val="C60E9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C922BA"/>
    <w:multiLevelType w:val="hybridMultilevel"/>
    <w:tmpl w:val="F6244664"/>
    <w:lvl w:ilvl="0" w:tplc="432EB4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4A7E42"/>
    <w:multiLevelType w:val="hybridMultilevel"/>
    <w:tmpl w:val="184EC81C"/>
    <w:lvl w:ilvl="0" w:tplc="4DE4A9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D65354"/>
    <w:multiLevelType w:val="hybridMultilevel"/>
    <w:tmpl w:val="2AA0C7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F7C3A"/>
    <w:multiLevelType w:val="hybridMultilevel"/>
    <w:tmpl w:val="39C0FFF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3003FEC"/>
    <w:multiLevelType w:val="hybridMultilevel"/>
    <w:tmpl w:val="0B2C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336AC"/>
    <w:multiLevelType w:val="hybridMultilevel"/>
    <w:tmpl w:val="5172F95A"/>
    <w:lvl w:ilvl="0" w:tplc="432EB4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EC3A39"/>
    <w:multiLevelType w:val="hybridMultilevel"/>
    <w:tmpl w:val="13B217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AC2D64"/>
    <w:multiLevelType w:val="hybridMultilevel"/>
    <w:tmpl w:val="224E779A"/>
    <w:lvl w:ilvl="0" w:tplc="432EB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E543A"/>
    <w:multiLevelType w:val="hybridMultilevel"/>
    <w:tmpl w:val="79007B24"/>
    <w:lvl w:ilvl="0" w:tplc="432EB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DA7F67"/>
    <w:multiLevelType w:val="hybridMultilevel"/>
    <w:tmpl w:val="E71A4C10"/>
    <w:lvl w:ilvl="0" w:tplc="432EB4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0F46ED"/>
    <w:multiLevelType w:val="hybridMultilevel"/>
    <w:tmpl w:val="E2707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604D1B"/>
    <w:multiLevelType w:val="hybridMultilevel"/>
    <w:tmpl w:val="A8844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3500FEC"/>
    <w:multiLevelType w:val="hybridMultilevel"/>
    <w:tmpl w:val="BDEEFF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6"/>
  </w:num>
  <w:num w:numId="3">
    <w:abstractNumId w:val="37"/>
  </w:num>
  <w:num w:numId="4">
    <w:abstractNumId w:val="36"/>
  </w:num>
  <w:num w:numId="5">
    <w:abstractNumId w:val="40"/>
  </w:num>
  <w:num w:numId="6">
    <w:abstractNumId w:val="12"/>
  </w:num>
  <w:num w:numId="7">
    <w:abstractNumId w:val="30"/>
  </w:num>
  <w:num w:numId="8">
    <w:abstractNumId w:val="2"/>
  </w:num>
  <w:num w:numId="9">
    <w:abstractNumId w:val="0"/>
  </w:num>
  <w:num w:numId="10">
    <w:abstractNumId w:val="1"/>
  </w:num>
  <w:num w:numId="11">
    <w:abstractNumId w:val="38"/>
  </w:num>
  <w:num w:numId="12">
    <w:abstractNumId w:val="11"/>
  </w:num>
  <w:num w:numId="13">
    <w:abstractNumId w:val="5"/>
  </w:num>
  <w:num w:numId="14">
    <w:abstractNumId w:val="32"/>
  </w:num>
  <w:num w:numId="15">
    <w:abstractNumId w:val="46"/>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35"/>
  </w:num>
  <w:num w:numId="21">
    <w:abstractNumId w:val="13"/>
  </w:num>
  <w:num w:numId="22">
    <w:abstractNumId w:val="31"/>
  </w:num>
  <w:num w:numId="23">
    <w:abstractNumId w:val="29"/>
  </w:num>
  <w:num w:numId="24">
    <w:abstractNumId w:val="45"/>
  </w:num>
  <w:num w:numId="25">
    <w:abstractNumId w:val="28"/>
  </w:num>
  <w:num w:numId="26">
    <w:abstractNumId w:val="18"/>
  </w:num>
  <w:num w:numId="27">
    <w:abstractNumId w:val="4"/>
  </w:num>
  <w:num w:numId="28">
    <w:abstractNumId w:val="34"/>
  </w:num>
  <w:num w:numId="29">
    <w:abstractNumId w:val="33"/>
  </w:num>
  <w:num w:numId="30">
    <w:abstractNumId w:val="42"/>
  </w:num>
  <w:num w:numId="31">
    <w:abstractNumId w:val="21"/>
  </w:num>
  <w:num w:numId="32">
    <w:abstractNumId w:val="20"/>
  </w:num>
  <w:num w:numId="33">
    <w:abstractNumId w:val="9"/>
  </w:num>
  <w:num w:numId="34">
    <w:abstractNumId w:val="24"/>
  </w:num>
  <w:num w:numId="35">
    <w:abstractNumId w:val="41"/>
  </w:num>
  <w:num w:numId="36">
    <w:abstractNumId w:val="27"/>
  </w:num>
  <w:num w:numId="37">
    <w:abstractNumId w:val="16"/>
  </w:num>
  <w:num w:numId="38">
    <w:abstractNumId w:val="44"/>
  </w:num>
  <w:num w:numId="39">
    <w:abstractNumId w:val="6"/>
  </w:num>
  <w:num w:numId="40">
    <w:abstractNumId w:val="39"/>
  </w:num>
  <w:num w:numId="41">
    <w:abstractNumId w:val="3"/>
  </w:num>
  <w:num w:numId="42">
    <w:abstractNumId w:val="17"/>
  </w:num>
  <w:num w:numId="43">
    <w:abstractNumId w:val="43"/>
  </w:num>
  <w:num w:numId="44">
    <w:abstractNumId w:val="7"/>
  </w:num>
  <w:num w:numId="45">
    <w:abstractNumId w:val="25"/>
  </w:num>
  <w:num w:numId="46">
    <w:abstractNumId w:val="14"/>
  </w:num>
  <w:num w:numId="47">
    <w:abstractNumId w:val="23"/>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AzMbUwNjWxMLZU0lEKTi0uzszPAykwqgUA9W2+5SwAAAA="/>
  </w:docVars>
  <w:rsids>
    <w:rsidRoot w:val="00E555BF"/>
    <w:rsid w:val="00012FF9"/>
    <w:rsid w:val="00032EFC"/>
    <w:rsid w:val="00034ACF"/>
    <w:rsid w:val="00037B1B"/>
    <w:rsid w:val="00041B73"/>
    <w:rsid w:val="00046424"/>
    <w:rsid w:val="00062761"/>
    <w:rsid w:val="00063225"/>
    <w:rsid w:val="00067081"/>
    <w:rsid w:val="000703F4"/>
    <w:rsid w:val="00094171"/>
    <w:rsid w:val="000B331A"/>
    <w:rsid w:val="000D49B5"/>
    <w:rsid w:val="000E4B3C"/>
    <w:rsid w:val="000F7BC6"/>
    <w:rsid w:val="00103C58"/>
    <w:rsid w:val="00110EF3"/>
    <w:rsid w:val="001216F2"/>
    <w:rsid w:val="001236D2"/>
    <w:rsid w:val="00127B1C"/>
    <w:rsid w:val="001323CA"/>
    <w:rsid w:val="001329B4"/>
    <w:rsid w:val="0014277B"/>
    <w:rsid w:val="0014743C"/>
    <w:rsid w:val="00153E72"/>
    <w:rsid w:val="00156D78"/>
    <w:rsid w:val="00195D25"/>
    <w:rsid w:val="001A08A5"/>
    <w:rsid w:val="001A11C1"/>
    <w:rsid w:val="001B0169"/>
    <w:rsid w:val="001C76C6"/>
    <w:rsid w:val="00227839"/>
    <w:rsid w:val="00237DAE"/>
    <w:rsid w:val="00243635"/>
    <w:rsid w:val="002512D7"/>
    <w:rsid w:val="00266495"/>
    <w:rsid w:val="00275EE1"/>
    <w:rsid w:val="00290F64"/>
    <w:rsid w:val="002934E6"/>
    <w:rsid w:val="00293561"/>
    <w:rsid w:val="00295F70"/>
    <w:rsid w:val="002C4019"/>
    <w:rsid w:val="002C5553"/>
    <w:rsid w:val="002D02F4"/>
    <w:rsid w:val="002D7778"/>
    <w:rsid w:val="002E4AB2"/>
    <w:rsid w:val="00305C4B"/>
    <w:rsid w:val="00311F13"/>
    <w:rsid w:val="003152E3"/>
    <w:rsid w:val="00340655"/>
    <w:rsid w:val="00343791"/>
    <w:rsid w:val="00366C37"/>
    <w:rsid w:val="003713C7"/>
    <w:rsid w:val="00373FF1"/>
    <w:rsid w:val="003821A4"/>
    <w:rsid w:val="003866F2"/>
    <w:rsid w:val="003913FA"/>
    <w:rsid w:val="003A33BE"/>
    <w:rsid w:val="003B2320"/>
    <w:rsid w:val="003C3467"/>
    <w:rsid w:val="003F08D1"/>
    <w:rsid w:val="004077DA"/>
    <w:rsid w:val="00411CE9"/>
    <w:rsid w:val="004121A0"/>
    <w:rsid w:val="004150B2"/>
    <w:rsid w:val="0044162A"/>
    <w:rsid w:val="0048159D"/>
    <w:rsid w:val="00494EDA"/>
    <w:rsid w:val="004A0C47"/>
    <w:rsid w:val="004B7E6B"/>
    <w:rsid w:val="004C629A"/>
    <w:rsid w:val="004F7503"/>
    <w:rsid w:val="005013EE"/>
    <w:rsid w:val="005106FD"/>
    <w:rsid w:val="00515F83"/>
    <w:rsid w:val="00522C13"/>
    <w:rsid w:val="00526E7C"/>
    <w:rsid w:val="0053451D"/>
    <w:rsid w:val="00535BA6"/>
    <w:rsid w:val="00544130"/>
    <w:rsid w:val="00557B5B"/>
    <w:rsid w:val="00560EE3"/>
    <w:rsid w:val="00566EA4"/>
    <w:rsid w:val="00571663"/>
    <w:rsid w:val="005A60C7"/>
    <w:rsid w:val="005C5341"/>
    <w:rsid w:val="005C5546"/>
    <w:rsid w:val="00604187"/>
    <w:rsid w:val="006159F1"/>
    <w:rsid w:val="00616918"/>
    <w:rsid w:val="00622C66"/>
    <w:rsid w:val="00623245"/>
    <w:rsid w:val="00632CFA"/>
    <w:rsid w:val="00636DD9"/>
    <w:rsid w:val="006377A4"/>
    <w:rsid w:val="00646F59"/>
    <w:rsid w:val="00663029"/>
    <w:rsid w:val="006649D8"/>
    <w:rsid w:val="00670E42"/>
    <w:rsid w:val="006743D2"/>
    <w:rsid w:val="00697594"/>
    <w:rsid w:val="00697B6F"/>
    <w:rsid w:val="00697DE9"/>
    <w:rsid w:val="006A24B5"/>
    <w:rsid w:val="006B42EF"/>
    <w:rsid w:val="006C27A0"/>
    <w:rsid w:val="006C7656"/>
    <w:rsid w:val="006C7F5C"/>
    <w:rsid w:val="006D0CC1"/>
    <w:rsid w:val="006D0E2B"/>
    <w:rsid w:val="006E29B8"/>
    <w:rsid w:val="006E5B78"/>
    <w:rsid w:val="006F1F2A"/>
    <w:rsid w:val="006F76BB"/>
    <w:rsid w:val="007000BC"/>
    <w:rsid w:val="00723489"/>
    <w:rsid w:val="007236B8"/>
    <w:rsid w:val="007323E9"/>
    <w:rsid w:val="00734C82"/>
    <w:rsid w:val="00742BD3"/>
    <w:rsid w:val="00744F8E"/>
    <w:rsid w:val="007943D3"/>
    <w:rsid w:val="007C3BAB"/>
    <w:rsid w:val="007D7DD3"/>
    <w:rsid w:val="007F29C4"/>
    <w:rsid w:val="007F5BE6"/>
    <w:rsid w:val="007F7C1F"/>
    <w:rsid w:val="00801A0D"/>
    <w:rsid w:val="0080539E"/>
    <w:rsid w:val="00805A54"/>
    <w:rsid w:val="00811227"/>
    <w:rsid w:val="008129A8"/>
    <w:rsid w:val="0085529D"/>
    <w:rsid w:val="008554F3"/>
    <w:rsid w:val="008566D3"/>
    <w:rsid w:val="0089779D"/>
    <w:rsid w:val="008B4E47"/>
    <w:rsid w:val="008D20C4"/>
    <w:rsid w:val="008D2D19"/>
    <w:rsid w:val="009032E6"/>
    <w:rsid w:val="00910B2D"/>
    <w:rsid w:val="00913320"/>
    <w:rsid w:val="00941390"/>
    <w:rsid w:val="00941EBB"/>
    <w:rsid w:val="0095100B"/>
    <w:rsid w:val="00962286"/>
    <w:rsid w:val="0097387F"/>
    <w:rsid w:val="00974FE7"/>
    <w:rsid w:val="009A48E5"/>
    <w:rsid w:val="009A5F5E"/>
    <w:rsid w:val="009C4430"/>
    <w:rsid w:val="009D24F8"/>
    <w:rsid w:val="009D39D6"/>
    <w:rsid w:val="009F0C12"/>
    <w:rsid w:val="00A167DB"/>
    <w:rsid w:val="00A17167"/>
    <w:rsid w:val="00A204CB"/>
    <w:rsid w:val="00A45841"/>
    <w:rsid w:val="00A524E7"/>
    <w:rsid w:val="00A603E6"/>
    <w:rsid w:val="00A62E07"/>
    <w:rsid w:val="00A66807"/>
    <w:rsid w:val="00A84DD4"/>
    <w:rsid w:val="00A853D6"/>
    <w:rsid w:val="00A9114D"/>
    <w:rsid w:val="00A929D2"/>
    <w:rsid w:val="00AA5D2D"/>
    <w:rsid w:val="00AB2153"/>
    <w:rsid w:val="00AB2E44"/>
    <w:rsid w:val="00AB6B9C"/>
    <w:rsid w:val="00AD72E7"/>
    <w:rsid w:val="00AE5CFE"/>
    <w:rsid w:val="00AE6300"/>
    <w:rsid w:val="00AF2315"/>
    <w:rsid w:val="00B00289"/>
    <w:rsid w:val="00B011A7"/>
    <w:rsid w:val="00B02940"/>
    <w:rsid w:val="00B06FBB"/>
    <w:rsid w:val="00B10C42"/>
    <w:rsid w:val="00B32A51"/>
    <w:rsid w:val="00B424CE"/>
    <w:rsid w:val="00B527BA"/>
    <w:rsid w:val="00B6074D"/>
    <w:rsid w:val="00B74E35"/>
    <w:rsid w:val="00B8203C"/>
    <w:rsid w:val="00B82F61"/>
    <w:rsid w:val="00B83313"/>
    <w:rsid w:val="00B86AE1"/>
    <w:rsid w:val="00B93A0B"/>
    <w:rsid w:val="00B97C12"/>
    <w:rsid w:val="00BA0B3F"/>
    <w:rsid w:val="00BA31BC"/>
    <w:rsid w:val="00BA361E"/>
    <w:rsid w:val="00BA4133"/>
    <w:rsid w:val="00BC03A0"/>
    <w:rsid w:val="00BE57E9"/>
    <w:rsid w:val="00C22463"/>
    <w:rsid w:val="00C24461"/>
    <w:rsid w:val="00C24849"/>
    <w:rsid w:val="00C24A4C"/>
    <w:rsid w:val="00C34204"/>
    <w:rsid w:val="00C35BCC"/>
    <w:rsid w:val="00C43586"/>
    <w:rsid w:val="00C57CA0"/>
    <w:rsid w:val="00C7775D"/>
    <w:rsid w:val="00C81079"/>
    <w:rsid w:val="00C8435D"/>
    <w:rsid w:val="00C91CFE"/>
    <w:rsid w:val="00C92729"/>
    <w:rsid w:val="00C92C4C"/>
    <w:rsid w:val="00C97E93"/>
    <w:rsid w:val="00CA082A"/>
    <w:rsid w:val="00CA1D3C"/>
    <w:rsid w:val="00CC062C"/>
    <w:rsid w:val="00D03853"/>
    <w:rsid w:val="00D137A4"/>
    <w:rsid w:val="00D224AA"/>
    <w:rsid w:val="00D25866"/>
    <w:rsid w:val="00D30456"/>
    <w:rsid w:val="00D4089B"/>
    <w:rsid w:val="00D460B3"/>
    <w:rsid w:val="00D64599"/>
    <w:rsid w:val="00D77FE2"/>
    <w:rsid w:val="00D8369B"/>
    <w:rsid w:val="00D85CAA"/>
    <w:rsid w:val="00D92652"/>
    <w:rsid w:val="00D94961"/>
    <w:rsid w:val="00DA4390"/>
    <w:rsid w:val="00DC3349"/>
    <w:rsid w:val="00DD6D5C"/>
    <w:rsid w:val="00E0139E"/>
    <w:rsid w:val="00E01D1E"/>
    <w:rsid w:val="00E05CC3"/>
    <w:rsid w:val="00E07AEF"/>
    <w:rsid w:val="00E26C6C"/>
    <w:rsid w:val="00E555BF"/>
    <w:rsid w:val="00E61667"/>
    <w:rsid w:val="00E623FF"/>
    <w:rsid w:val="00E63661"/>
    <w:rsid w:val="00E81FBF"/>
    <w:rsid w:val="00EA5F0B"/>
    <w:rsid w:val="00ED63F6"/>
    <w:rsid w:val="00EE2F72"/>
    <w:rsid w:val="00EF2330"/>
    <w:rsid w:val="00EF390E"/>
    <w:rsid w:val="00EF3FF2"/>
    <w:rsid w:val="00EF648A"/>
    <w:rsid w:val="00EF6D95"/>
    <w:rsid w:val="00EF754B"/>
    <w:rsid w:val="00F15487"/>
    <w:rsid w:val="00F15EF0"/>
    <w:rsid w:val="00F20617"/>
    <w:rsid w:val="00F30AFE"/>
    <w:rsid w:val="00F40FF7"/>
    <w:rsid w:val="00F5327F"/>
    <w:rsid w:val="00F613C7"/>
    <w:rsid w:val="00F62E5E"/>
    <w:rsid w:val="00F80538"/>
    <w:rsid w:val="00F80F7D"/>
    <w:rsid w:val="00F822B4"/>
    <w:rsid w:val="00F937C0"/>
    <w:rsid w:val="00F97839"/>
    <w:rsid w:val="00FA26C2"/>
    <w:rsid w:val="00FA6DE4"/>
    <w:rsid w:val="00FB6701"/>
    <w:rsid w:val="00FD1758"/>
    <w:rsid w:val="00FE1E01"/>
    <w:rsid w:val="00FE5286"/>
    <w:rsid w:val="00FE5DAB"/>
    <w:rsid w:val="00FF0F3D"/>
    <w:rsid w:val="00F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52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BF"/>
    <w:rPr>
      <w:rFonts w:ascii="Cambria" w:hAnsi="Cambria" w:cs="Times New Roman"/>
      <w:lang w:val="en-GB"/>
    </w:rPr>
  </w:style>
  <w:style w:type="paragraph" w:styleId="Heading1">
    <w:name w:val="heading 1"/>
    <w:basedOn w:val="Normal"/>
    <w:next w:val="Normal"/>
    <w:link w:val="Heading1Char"/>
    <w:uiPriority w:val="9"/>
    <w:qFormat/>
    <w:rsid w:val="00EF6D9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FB670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E555BF"/>
    <w:pPr>
      <w:keepNext/>
      <w:keepLines/>
      <w:spacing w:after="0" w:line="240" w:lineRule="auto"/>
      <w:jc w:val="both"/>
      <w:outlineLvl w:val="2"/>
    </w:pPr>
    <w:rPr>
      <w:rFonts w:eastAsia="Times New Roman"/>
      <w:b/>
      <w:bCs/>
      <w:color w:val="4F81BD"/>
      <w:szCs w:val="20"/>
      <w:lang w:eastAsia="x-none"/>
    </w:rPr>
  </w:style>
  <w:style w:type="paragraph" w:styleId="Heading4">
    <w:name w:val="heading 4"/>
    <w:basedOn w:val="Normal"/>
    <w:next w:val="Normal"/>
    <w:link w:val="Heading4Char"/>
    <w:uiPriority w:val="9"/>
    <w:unhideWhenUsed/>
    <w:qFormat/>
    <w:rsid w:val="00FB6701"/>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D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67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55BF"/>
    <w:rPr>
      <w:rFonts w:ascii="Cambria" w:eastAsia="Times New Roman" w:hAnsi="Cambria" w:cs="Times New Roman"/>
      <w:b/>
      <w:bCs/>
      <w:color w:val="4F81BD"/>
      <w:szCs w:val="20"/>
      <w:lang w:val="en-GB" w:eastAsia="x-none"/>
    </w:rPr>
  </w:style>
  <w:style w:type="character" w:customStyle="1" w:styleId="Heading4Char">
    <w:name w:val="Heading 4 Char"/>
    <w:basedOn w:val="DefaultParagraphFont"/>
    <w:link w:val="Heading4"/>
    <w:uiPriority w:val="9"/>
    <w:rsid w:val="00FB6701"/>
    <w:rPr>
      <w:rFonts w:asciiTheme="majorHAnsi" w:eastAsiaTheme="majorEastAsia" w:hAnsiTheme="majorHAnsi" w:cstheme="majorBidi"/>
      <w:i/>
      <w:iCs/>
      <w:color w:val="2E74B5" w:themeColor="accent1" w:themeShade="BF"/>
      <w:sz w:val="24"/>
      <w:szCs w:val="24"/>
    </w:rPr>
  </w:style>
  <w:style w:type="paragraph" w:styleId="Header">
    <w:name w:val="header"/>
    <w:aliases w:val="(17) EPR Header"/>
    <w:basedOn w:val="Normal"/>
    <w:link w:val="HeaderChar"/>
    <w:uiPriority w:val="99"/>
    <w:unhideWhenUsed/>
    <w:rsid w:val="00E555BF"/>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E555BF"/>
  </w:style>
  <w:style w:type="paragraph" w:styleId="Footer">
    <w:name w:val="footer"/>
    <w:basedOn w:val="Normal"/>
    <w:link w:val="FooterChar"/>
    <w:uiPriority w:val="99"/>
    <w:unhideWhenUsed/>
    <w:rsid w:val="00E55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BF"/>
  </w:style>
  <w:style w:type="paragraph" w:styleId="ListParagraph">
    <w:name w:val="List Paragraph"/>
    <w:aliases w:val="List Paragraph in table,Table of contents numbered,List (Mannvit),Numbered List Paragraph,References,Numbered Paragraph,Main numbered paragraph,List_Paragraph,Multilevel para_II,List Paragraph1,Bullets,123 List Paragraph,lp1,lp11,L"/>
    <w:basedOn w:val="Normal"/>
    <w:link w:val="ListParagraphChar"/>
    <w:uiPriority w:val="34"/>
    <w:qFormat/>
    <w:rsid w:val="00E555BF"/>
    <w:pPr>
      <w:ind w:left="720"/>
      <w:contextualSpacing/>
    </w:pPr>
  </w:style>
  <w:style w:type="character" w:customStyle="1" w:styleId="ListParagraphChar">
    <w:name w:val="List Paragraph Char"/>
    <w:aliases w:val="List Paragraph in table Char,Table of contents numbered Char,List (Mannvit) Char,Numbered List Paragraph Char,References Char,Numbered Paragraph Char,Main numbered paragraph Char,List_Paragraph Char,Multilevel para_II Char,lp1 Char"/>
    <w:link w:val="ListParagraph"/>
    <w:uiPriority w:val="99"/>
    <w:locked/>
    <w:rsid w:val="000F7BC6"/>
    <w:rPr>
      <w:rFonts w:ascii="Cambria" w:hAnsi="Cambria" w:cs="Times New Roman"/>
      <w:lang w:val="en-GB"/>
    </w:rPr>
  </w:style>
  <w:style w:type="paragraph" w:styleId="BalloonText">
    <w:name w:val="Balloon Text"/>
    <w:basedOn w:val="Normal"/>
    <w:link w:val="BalloonTextChar"/>
    <w:uiPriority w:val="99"/>
    <w:semiHidden/>
    <w:unhideWhenUsed/>
    <w:rsid w:val="00C2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61"/>
    <w:rPr>
      <w:rFonts w:ascii="Tahoma" w:hAnsi="Tahoma" w:cs="Tahoma"/>
      <w:sz w:val="16"/>
      <w:szCs w:val="16"/>
      <w:lang w:val="en-GB"/>
    </w:rPr>
  </w:style>
  <w:style w:type="paragraph" w:styleId="ListBullet">
    <w:name w:val="List Bullet"/>
    <w:basedOn w:val="Normal"/>
    <w:unhideWhenUsed/>
    <w:rsid w:val="000F7BC6"/>
    <w:pPr>
      <w:numPr>
        <w:numId w:val="1"/>
      </w:numPr>
      <w:spacing w:after="240" w:line="240" w:lineRule="auto"/>
      <w:jc w:val="both"/>
    </w:pPr>
    <w:rPr>
      <w:rFonts w:ascii="Times New Roman" w:eastAsia="Times New Roman" w:hAnsi="Times New Roman"/>
      <w:sz w:val="24"/>
      <w:szCs w:val="20"/>
    </w:rPr>
  </w:style>
  <w:style w:type="character" w:customStyle="1" w:styleId="NaslovChar">
    <w:name w:val="Naslov Char"/>
    <w:basedOn w:val="DefaultParagraphFont"/>
    <w:link w:val="Naslov1"/>
    <w:locked/>
    <w:rsid w:val="000F7BC6"/>
    <w:rPr>
      <w:rFonts w:ascii="Cambria" w:hAnsi="Cambria" w:cs="Open Sans"/>
      <w:b/>
      <w:sz w:val="28"/>
      <w:lang w:val="sr-Latn-ME"/>
    </w:rPr>
  </w:style>
  <w:style w:type="paragraph" w:customStyle="1" w:styleId="Naslov1">
    <w:name w:val="Naslov1"/>
    <w:basedOn w:val="Normal"/>
    <w:link w:val="NaslovChar"/>
    <w:qFormat/>
    <w:rsid w:val="000F7BC6"/>
    <w:pPr>
      <w:spacing w:after="0" w:line="240" w:lineRule="auto"/>
    </w:pPr>
    <w:rPr>
      <w:rFonts w:cs="Open Sans"/>
      <w:b/>
      <w:sz w:val="28"/>
      <w:lang w:val="sr-Latn-ME"/>
    </w:rPr>
  </w:style>
  <w:style w:type="table" w:styleId="TableGrid">
    <w:name w:val="Table Grid"/>
    <w:basedOn w:val="TableNormal"/>
    <w:uiPriority w:val="39"/>
    <w:rsid w:val="000F7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TableNormal"/>
    <w:uiPriority w:val="59"/>
    <w:rsid w:val="000F7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0F7BC6"/>
    <w:pPr>
      <w:tabs>
        <w:tab w:val="left" w:pos="2161"/>
      </w:tabs>
      <w:spacing w:after="120" w:line="240" w:lineRule="auto"/>
      <w:ind w:left="1202"/>
      <w:jc w:val="both"/>
    </w:pPr>
    <w:rPr>
      <w:rFonts w:ascii="Arial" w:eastAsia="Times New Roman" w:hAnsi="Arial"/>
      <w:sz w:val="20"/>
      <w:szCs w:val="20"/>
      <w:lang w:eastAsia="en-GB"/>
    </w:rPr>
  </w:style>
  <w:style w:type="paragraph" w:customStyle="1" w:styleId="m-3307691770544966211ydp5222f751msolistparagraph">
    <w:name w:val="m_-3307691770544966211ydp5222f751msolistparagraph"/>
    <w:basedOn w:val="Normal"/>
    <w:rsid w:val="000F7BC6"/>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qFormat/>
    <w:rsid w:val="00BA361E"/>
    <w:pPr>
      <w:spacing w:after="120" w:line="240" w:lineRule="auto"/>
      <w:ind w:left="357" w:hanging="357"/>
      <w:jc w:val="both"/>
    </w:pPr>
    <w:rPr>
      <w:rFonts w:ascii="Arial" w:eastAsia="Times New Roman" w:hAnsi="Arial"/>
      <w:sz w:val="20"/>
      <w:szCs w:val="20"/>
      <w:lang w:eastAsia="en-GB"/>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qFormat/>
    <w:rsid w:val="00BA361E"/>
    <w:rPr>
      <w:rFonts w:ascii="Arial" w:eastAsia="Times New Roman" w:hAnsi="Arial" w:cs="Times New Roman"/>
      <w:sz w:val="20"/>
      <w:szCs w:val="20"/>
      <w:lang w:val="en-GB" w:eastAsia="en-GB"/>
    </w:rPr>
  </w:style>
  <w:style w:type="character" w:styleId="FootnoteReference">
    <w:name w:val="footnote reference"/>
    <w:aliases w:val="BVI fnr,ftref,Footnotes refss,16 Point,Superscript 6 Point,Footnote Reference Number,nota pié di pagina,Times 10 Point, Exposant 3 Point,Footnote symbol,Footnote reference number,Exposant 3 Point,EN Footnote Reference,note TESI,Ref,R"/>
    <w:link w:val="BVIfnrChar1"/>
    <w:uiPriority w:val="99"/>
    <w:qFormat/>
    <w:rsid w:val="00BA361E"/>
    <w:rPr>
      <w:rFonts w:ascii="TimesNewRomanPS" w:hAnsi="TimesNewRomanPS"/>
      <w:position w:val="6"/>
      <w:sz w:val="16"/>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Char Char"/>
    <w:basedOn w:val="Normal"/>
    <w:link w:val="FootnoteReference"/>
    <w:rsid w:val="00FF0F3D"/>
    <w:pPr>
      <w:spacing w:line="240" w:lineRule="exact"/>
    </w:pPr>
    <w:rPr>
      <w:rFonts w:ascii="TimesNewRomanPS" w:hAnsi="TimesNewRomanPS" w:cstheme="minorBidi"/>
      <w:position w:val="6"/>
      <w:sz w:val="16"/>
      <w:lang w:val="en-US"/>
    </w:rPr>
  </w:style>
  <w:style w:type="paragraph" w:styleId="BodyTextIndent2">
    <w:name w:val="Body Text Indent 2"/>
    <w:basedOn w:val="Normal"/>
    <w:link w:val="BodyTextIndent2Char"/>
    <w:rsid w:val="00BA361E"/>
    <w:pPr>
      <w:spacing w:after="120" w:line="480" w:lineRule="auto"/>
      <w:ind w:left="283"/>
      <w:jc w:val="both"/>
    </w:pPr>
    <w:rPr>
      <w:rFonts w:ascii="Arial" w:eastAsia="Times New Roman" w:hAnsi="Arial"/>
      <w:sz w:val="20"/>
      <w:szCs w:val="20"/>
      <w:lang w:eastAsia="en-GB"/>
    </w:rPr>
  </w:style>
  <w:style w:type="character" w:customStyle="1" w:styleId="BodyTextIndent2Char">
    <w:name w:val="Body Text Indent 2 Char"/>
    <w:basedOn w:val="DefaultParagraphFont"/>
    <w:link w:val="BodyTextIndent2"/>
    <w:rsid w:val="00BA361E"/>
    <w:rPr>
      <w:rFonts w:ascii="Arial" w:eastAsia="Times New Roman" w:hAnsi="Arial" w:cs="Times New Roman"/>
      <w:sz w:val="20"/>
      <w:szCs w:val="20"/>
      <w:lang w:val="en-GB" w:eastAsia="en-GB"/>
    </w:rPr>
  </w:style>
  <w:style w:type="paragraph" w:styleId="NormalWeb">
    <w:name w:val="Normal (Web)"/>
    <w:basedOn w:val="Normal"/>
    <w:uiPriority w:val="99"/>
    <w:rsid w:val="003C3467"/>
    <w:pPr>
      <w:spacing w:before="60" w:after="60" w:line="240" w:lineRule="auto"/>
    </w:pPr>
    <w:rPr>
      <w:rFonts w:ascii="Times New Roman" w:eastAsia="Times New Roman" w:hAnsi="Times New Roman"/>
      <w:sz w:val="20"/>
      <w:szCs w:val="20"/>
      <w:lang w:eastAsia="en-GB"/>
    </w:rPr>
  </w:style>
  <w:style w:type="character" w:styleId="Hyperlink">
    <w:name w:val="Hyperlink"/>
    <w:uiPriority w:val="99"/>
    <w:rsid w:val="00A45841"/>
    <w:rPr>
      <w:color w:val="0000FF"/>
      <w:u w:val="single"/>
    </w:rPr>
  </w:style>
  <w:style w:type="paragraph" w:customStyle="1" w:styleId="bulletpoint">
    <w:name w:val="bullet point"/>
    <w:basedOn w:val="Normal"/>
    <w:link w:val="bulletpointCarattere"/>
    <w:qFormat/>
    <w:rsid w:val="00560EE3"/>
    <w:pPr>
      <w:numPr>
        <w:numId w:val="2"/>
      </w:numPr>
      <w:spacing w:after="0" w:line="276" w:lineRule="auto"/>
      <w:ind w:right="86"/>
      <w:contextualSpacing/>
      <w:jc w:val="both"/>
    </w:pPr>
    <w:rPr>
      <w:rFonts w:eastAsia="Times New Roman"/>
      <w:color w:val="1F497D"/>
      <w:sz w:val="20"/>
      <w:lang w:val="x-none"/>
    </w:rPr>
  </w:style>
  <w:style w:type="character" w:customStyle="1" w:styleId="bulletpointCarattere">
    <w:name w:val="bullet point Carattere"/>
    <w:link w:val="bulletpoint"/>
    <w:rsid w:val="00560EE3"/>
    <w:rPr>
      <w:rFonts w:ascii="Cambria" w:eastAsia="Times New Roman" w:hAnsi="Cambria" w:cs="Times New Roman"/>
      <w:color w:val="1F497D"/>
      <w:sz w:val="20"/>
      <w:lang w:val="x-none"/>
    </w:rPr>
  </w:style>
  <w:style w:type="character" w:styleId="CommentReference">
    <w:name w:val="annotation reference"/>
    <w:basedOn w:val="DefaultParagraphFont"/>
    <w:uiPriority w:val="99"/>
    <w:semiHidden/>
    <w:unhideWhenUsed/>
    <w:rsid w:val="003866F2"/>
    <w:rPr>
      <w:sz w:val="16"/>
      <w:szCs w:val="16"/>
    </w:rPr>
  </w:style>
  <w:style w:type="paragraph" w:styleId="CommentText">
    <w:name w:val="annotation text"/>
    <w:basedOn w:val="Normal"/>
    <w:link w:val="CommentTextChar"/>
    <w:uiPriority w:val="99"/>
    <w:semiHidden/>
    <w:unhideWhenUsed/>
    <w:rsid w:val="003866F2"/>
    <w:pPr>
      <w:spacing w:line="240" w:lineRule="auto"/>
    </w:pPr>
    <w:rPr>
      <w:sz w:val="20"/>
      <w:szCs w:val="20"/>
    </w:rPr>
  </w:style>
  <w:style w:type="character" w:customStyle="1" w:styleId="CommentTextChar">
    <w:name w:val="Comment Text Char"/>
    <w:basedOn w:val="DefaultParagraphFont"/>
    <w:link w:val="CommentText"/>
    <w:uiPriority w:val="99"/>
    <w:semiHidden/>
    <w:rsid w:val="003866F2"/>
    <w:rPr>
      <w:rFonts w:ascii="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66F2"/>
    <w:rPr>
      <w:b/>
      <w:bCs/>
    </w:rPr>
  </w:style>
  <w:style w:type="character" w:customStyle="1" w:styleId="CommentSubjectChar">
    <w:name w:val="Comment Subject Char"/>
    <w:basedOn w:val="CommentTextChar"/>
    <w:link w:val="CommentSubject"/>
    <w:uiPriority w:val="99"/>
    <w:semiHidden/>
    <w:rsid w:val="003866F2"/>
    <w:rPr>
      <w:rFonts w:ascii="Cambria" w:hAnsi="Cambria" w:cs="Times New Roman"/>
      <w:b/>
      <w:bCs/>
      <w:sz w:val="20"/>
      <w:szCs w:val="20"/>
      <w:lang w:val="en-GB"/>
    </w:rPr>
  </w:style>
  <w:style w:type="paragraph" w:customStyle="1" w:styleId="Default">
    <w:name w:val="Default"/>
    <w:rsid w:val="00EF6D95"/>
    <w:pPr>
      <w:autoSpaceDE w:val="0"/>
      <w:autoSpaceDN w:val="0"/>
      <w:adjustRightInd w:val="0"/>
      <w:spacing w:after="0" w:line="240" w:lineRule="auto"/>
    </w:pPr>
    <w:rPr>
      <w:rFonts w:ascii="Cambria" w:hAnsi="Cambria" w:cs="Cambria"/>
      <w:color w:val="000000"/>
      <w:sz w:val="24"/>
      <w:szCs w:val="24"/>
    </w:rPr>
  </w:style>
  <w:style w:type="paragraph" w:styleId="TOCHeading">
    <w:name w:val="TOC Heading"/>
    <w:basedOn w:val="Heading1"/>
    <w:next w:val="Normal"/>
    <w:uiPriority w:val="39"/>
    <w:unhideWhenUsed/>
    <w:qFormat/>
    <w:rsid w:val="00EF6D95"/>
    <w:pPr>
      <w:outlineLvl w:val="9"/>
    </w:pPr>
  </w:style>
  <w:style w:type="paragraph" w:styleId="TOC1">
    <w:name w:val="toc 1"/>
    <w:basedOn w:val="Normal"/>
    <w:next w:val="Normal"/>
    <w:autoRedefine/>
    <w:uiPriority w:val="39"/>
    <w:unhideWhenUsed/>
    <w:rsid w:val="00EF6D95"/>
    <w:pPr>
      <w:spacing w:before="120" w:after="0"/>
    </w:pPr>
    <w:rPr>
      <w:rFonts w:asciiTheme="minorHAnsi" w:hAnsiTheme="minorHAnsi" w:cstheme="minorBidi"/>
      <w:b/>
      <w:sz w:val="24"/>
      <w:szCs w:val="24"/>
      <w:lang w:val="en-US"/>
    </w:rPr>
  </w:style>
  <w:style w:type="paragraph" w:styleId="TOC2">
    <w:name w:val="toc 2"/>
    <w:basedOn w:val="Normal"/>
    <w:next w:val="Normal"/>
    <w:autoRedefine/>
    <w:uiPriority w:val="39"/>
    <w:unhideWhenUsed/>
    <w:rsid w:val="00EF6D95"/>
    <w:pPr>
      <w:spacing w:after="0"/>
      <w:ind w:left="220"/>
    </w:pPr>
    <w:rPr>
      <w:rFonts w:asciiTheme="minorHAnsi" w:hAnsiTheme="minorHAnsi" w:cstheme="minorBidi"/>
      <w:b/>
      <w:lang w:val="en-US"/>
    </w:rPr>
  </w:style>
  <w:style w:type="paragraph" w:styleId="TOC3">
    <w:name w:val="toc 3"/>
    <w:basedOn w:val="Normal"/>
    <w:next w:val="Normal"/>
    <w:autoRedefine/>
    <w:uiPriority w:val="39"/>
    <w:unhideWhenUsed/>
    <w:rsid w:val="00EF6D95"/>
    <w:pPr>
      <w:spacing w:after="0"/>
      <w:ind w:left="440"/>
    </w:pPr>
    <w:rPr>
      <w:rFonts w:asciiTheme="minorHAnsi" w:hAnsiTheme="minorHAnsi" w:cstheme="minorBidi"/>
      <w:lang w:val="en-US"/>
    </w:rPr>
  </w:style>
  <w:style w:type="paragraph" w:styleId="TOC4">
    <w:name w:val="toc 4"/>
    <w:basedOn w:val="Normal"/>
    <w:next w:val="Normal"/>
    <w:autoRedefine/>
    <w:uiPriority w:val="39"/>
    <w:unhideWhenUsed/>
    <w:rsid w:val="00EF6D95"/>
    <w:pPr>
      <w:spacing w:after="0"/>
      <w:ind w:left="660"/>
    </w:pPr>
    <w:rPr>
      <w:rFonts w:asciiTheme="minorHAnsi" w:hAnsiTheme="minorHAnsi" w:cstheme="minorBidi"/>
      <w:sz w:val="20"/>
      <w:szCs w:val="20"/>
      <w:lang w:val="en-US"/>
    </w:rPr>
  </w:style>
  <w:style w:type="paragraph" w:styleId="TOC5">
    <w:name w:val="toc 5"/>
    <w:basedOn w:val="Normal"/>
    <w:next w:val="Normal"/>
    <w:autoRedefine/>
    <w:uiPriority w:val="39"/>
    <w:unhideWhenUsed/>
    <w:rsid w:val="00EF6D95"/>
    <w:pPr>
      <w:spacing w:after="0"/>
      <w:ind w:left="880"/>
    </w:pPr>
    <w:rPr>
      <w:rFonts w:asciiTheme="minorHAnsi" w:hAnsiTheme="minorHAnsi" w:cstheme="minorBidi"/>
      <w:sz w:val="20"/>
      <w:szCs w:val="20"/>
      <w:lang w:val="en-US"/>
    </w:rPr>
  </w:style>
  <w:style w:type="paragraph" w:styleId="TOC6">
    <w:name w:val="toc 6"/>
    <w:basedOn w:val="Normal"/>
    <w:next w:val="Normal"/>
    <w:autoRedefine/>
    <w:uiPriority w:val="39"/>
    <w:unhideWhenUsed/>
    <w:rsid w:val="00EF6D95"/>
    <w:pPr>
      <w:spacing w:after="0"/>
      <w:ind w:left="1100"/>
    </w:pPr>
    <w:rPr>
      <w:rFonts w:asciiTheme="minorHAnsi" w:hAnsiTheme="minorHAnsi" w:cstheme="minorBidi"/>
      <w:sz w:val="20"/>
      <w:szCs w:val="20"/>
      <w:lang w:val="en-US"/>
    </w:rPr>
  </w:style>
  <w:style w:type="paragraph" w:styleId="TOC7">
    <w:name w:val="toc 7"/>
    <w:basedOn w:val="Normal"/>
    <w:next w:val="Normal"/>
    <w:autoRedefine/>
    <w:uiPriority w:val="39"/>
    <w:unhideWhenUsed/>
    <w:rsid w:val="00EF6D95"/>
    <w:pPr>
      <w:spacing w:after="0"/>
      <w:ind w:left="1320"/>
    </w:pPr>
    <w:rPr>
      <w:rFonts w:asciiTheme="minorHAnsi" w:hAnsiTheme="minorHAnsi" w:cstheme="minorBidi"/>
      <w:sz w:val="20"/>
      <w:szCs w:val="20"/>
      <w:lang w:val="en-US"/>
    </w:rPr>
  </w:style>
  <w:style w:type="paragraph" w:styleId="TOC8">
    <w:name w:val="toc 8"/>
    <w:basedOn w:val="Normal"/>
    <w:next w:val="Normal"/>
    <w:autoRedefine/>
    <w:uiPriority w:val="39"/>
    <w:unhideWhenUsed/>
    <w:rsid w:val="00EF6D95"/>
    <w:pPr>
      <w:spacing w:after="0"/>
      <w:ind w:left="1540"/>
    </w:pPr>
    <w:rPr>
      <w:rFonts w:asciiTheme="minorHAnsi" w:hAnsiTheme="minorHAnsi" w:cstheme="minorBidi"/>
      <w:sz w:val="20"/>
      <w:szCs w:val="20"/>
      <w:lang w:val="en-US"/>
    </w:rPr>
  </w:style>
  <w:style w:type="paragraph" w:styleId="TOC9">
    <w:name w:val="toc 9"/>
    <w:basedOn w:val="Normal"/>
    <w:next w:val="Normal"/>
    <w:autoRedefine/>
    <w:uiPriority w:val="39"/>
    <w:unhideWhenUsed/>
    <w:rsid w:val="00EF6D95"/>
    <w:pPr>
      <w:spacing w:after="0"/>
      <w:ind w:left="1760"/>
    </w:pPr>
    <w:rPr>
      <w:rFonts w:asciiTheme="minorHAnsi" w:hAnsiTheme="minorHAnsi" w:cstheme="minorBidi"/>
      <w:sz w:val="20"/>
      <w:szCs w:val="20"/>
      <w:lang w:val="en-US"/>
    </w:rPr>
  </w:style>
  <w:style w:type="paragraph" w:styleId="NoSpacing">
    <w:name w:val="No Spacing"/>
    <w:uiPriority w:val="1"/>
    <w:qFormat/>
    <w:rsid w:val="00FB6701"/>
    <w:pPr>
      <w:spacing w:after="0" w:line="240" w:lineRule="auto"/>
    </w:pPr>
    <w:rPr>
      <w:rFonts w:ascii="Times New Roman" w:eastAsia="Times New Roman" w:hAnsi="Times New Roman" w:cs="Times New Roman"/>
      <w:sz w:val="24"/>
      <w:szCs w:val="24"/>
    </w:rPr>
  </w:style>
  <w:style w:type="paragraph" w:customStyle="1" w:styleId="yiv0049061427gmail-msolistparagraph">
    <w:name w:val="yiv0049061427gmail-msolistparagraph"/>
    <w:basedOn w:val="Normal"/>
    <w:rsid w:val="00FB6701"/>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6A2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8902">
      <w:bodyDiv w:val="1"/>
      <w:marLeft w:val="0"/>
      <w:marRight w:val="0"/>
      <w:marTop w:val="0"/>
      <w:marBottom w:val="0"/>
      <w:divBdr>
        <w:top w:val="none" w:sz="0" w:space="0" w:color="auto"/>
        <w:left w:val="none" w:sz="0" w:space="0" w:color="auto"/>
        <w:bottom w:val="none" w:sz="0" w:space="0" w:color="auto"/>
        <w:right w:val="none" w:sz="0" w:space="0" w:color="auto"/>
      </w:divBdr>
      <w:divsChild>
        <w:div w:id="1981108053">
          <w:marLeft w:val="0"/>
          <w:marRight w:val="0"/>
          <w:marTop w:val="0"/>
          <w:marBottom w:val="0"/>
          <w:divBdr>
            <w:top w:val="none" w:sz="0" w:space="0" w:color="auto"/>
            <w:left w:val="none" w:sz="0" w:space="0" w:color="auto"/>
            <w:bottom w:val="none" w:sz="0" w:space="0" w:color="auto"/>
            <w:right w:val="none" w:sz="0" w:space="0" w:color="auto"/>
          </w:divBdr>
          <w:divsChild>
            <w:div w:id="818575682">
              <w:marLeft w:val="0"/>
              <w:marRight w:val="0"/>
              <w:marTop w:val="0"/>
              <w:marBottom w:val="0"/>
              <w:divBdr>
                <w:top w:val="none" w:sz="0" w:space="0" w:color="auto"/>
                <w:left w:val="none" w:sz="0" w:space="0" w:color="auto"/>
                <w:bottom w:val="none" w:sz="0" w:space="0" w:color="auto"/>
                <w:right w:val="none" w:sz="0" w:space="0" w:color="auto"/>
              </w:divBdr>
              <w:divsChild>
                <w:div w:id="766072102">
                  <w:marLeft w:val="0"/>
                  <w:marRight w:val="0"/>
                  <w:marTop w:val="0"/>
                  <w:marBottom w:val="0"/>
                  <w:divBdr>
                    <w:top w:val="none" w:sz="0" w:space="0" w:color="auto"/>
                    <w:left w:val="none" w:sz="0" w:space="0" w:color="auto"/>
                    <w:bottom w:val="none" w:sz="0" w:space="0" w:color="auto"/>
                    <w:right w:val="none" w:sz="0" w:space="0" w:color="auto"/>
                  </w:divBdr>
                  <w:divsChild>
                    <w:div w:id="19257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3640">
      <w:bodyDiv w:val="1"/>
      <w:marLeft w:val="0"/>
      <w:marRight w:val="0"/>
      <w:marTop w:val="0"/>
      <w:marBottom w:val="0"/>
      <w:divBdr>
        <w:top w:val="none" w:sz="0" w:space="0" w:color="auto"/>
        <w:left w:val="none" w:sz="0" w:space="0" w:color="auto"/>
        <w:bottom w:val="none" w:sz="0" w:space="0" w:color="auto"/>
        <w:right w:val="none" w:sz="0" w:space="0" w:color="auto"/>
      </w:divBdr>
    </w:div>
    <w:div w:id="594755127">
      <w:bodyDiv w:val="1"/>
      <w:marLeft w:val="0"/>
      <w:marRight w:val="0"/>
      <w:marTop w:val="0"/>
      <w:marBottom w:val="0"/>
      <w:divBdr>
        <w:top w:val="none" w:sz="0" w:space="0" w:color="auto"/>
        <w:left w:val="none" w:sz="0" w:space="0" w:color="auto"/>
        <w:bottom w:val="none" w:sz="0" w:space="0" w:color="auto"/>
        <w:right w:val="none" w:sz="0" w:space="0" w:color="auto"/>
      </w:divBdr>
    </w:div>
    <w:div w:id="8000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73196">
          <w:marLeft w:val="3240"/>
          <w:marRight w:val="0"/>
          <w:marTop w:val="96"/>
          <w:marBottom w:val="0"/>
          <w:divBdr>
            <w:top w:val="none" w:sz="0" w:space="0" w:color="auto"/>
            <w:left w:val="none" w:sz="0" w:space="0" w:color="auto"/>
            <w:bottom w:val="none" w:sz="0" w:space="0" w:color="auto"/>
            <w:right w:val="none" w:sz="0" w:space="0" w:color="auto"/>
          </w:divBdr>
        </w:div>
        <w:div w:id="530339415">
          <w:marLeft w:val="3240"/>
          <w:marRight w:val="0"/>
          <w:marTop w:val="96"/>
          <w:marBottom w:val="0"/>
          <w:divBdr>
            <w:top w:val="none" w:sz="0" w:space="0" w:color="auto"/>
            <w:left w:val="none" w:sz="0" w:space="0" w:color="auto"/>
            <w:bottom w:val="none" w:sz="0" w:space="0" w:color="auto"/>
            <w:right w:val="none" w:sz="0" w:space="0" w:color="auto"/>
          </w:divBdr>
        </w:div>
        <w:div w:id="567494840">
          <w:marLeft w:val="3240"/>
          <w:marRight w:val="0"/>
          <w:marTop w:val="96"/>
          <w:marBottom w:val="0"/>
          <w:divBdr>
            <w:top w:val="none" w:sz="0" w:space="0" w:color="auto"/>
            <w:left w:val="none" w:sz="0" w:space="0" w:color="auto"/>
            <w:bottom w:val="none" w:sz="0" w:space="0" w:color="auto"/>
            <w:right w:val="none" w:sz="0" w:space="0" w:color="auto"/>
          </w:divBdr>
        </w:div>
        <w:div w:id="1402099015">
          <w:marLeft w:val="3240"/>
          <w:marRight w:val="0"/>
          <w:marTop w:val="96"/>
          <w:marBottom w:val="0"/>
          <w:divBdr>
            <w:top w:val="none" w:sz="0" w:space="0" w:color="auto"/>
            <w:left w:val="none" w:sz="0" w:space="0" w:color="auto"/>
            <w:bottom w:val="none" w:sz="0" w:space="0" w:color="auto"/>
            <w:right w:val="none" w:sz="0" w:space="0" w:color="auto"/>
          </w:divBdr>
        </w:div>
      </w:divsChild>
    </w:div>
    <w:div w:id="844856091">
      <w:bodyDiv w:val="1"/>
      <w:marLeft w:val="0"/>
      <w:marRight w:val="0"/>
      <w:marTop w:val="0"/>
      <w:marBottom w:val="0"/>
      <w:divBdr>
        <w:top w:val="none" w:sz="0" w:space="0" w:color="auto"/>
        <w:left w:val="none" w:sz="0" w:space="0" w:color="auto"/>
        <w:bottom w:val="none" w:sz="0" w:space="0" w:color="auto"/>
        <w:right w:val="none" w:sz="0" w:space="0" w:color="auto"/>
      </w:divBdr>
    </w:div>
    <w:div w:id="1089161056">
      <w:bodyDiv w:val="1"/>
      <w:marLeft w:val="0"/>
      <w:marRight w:val="0"/>
      <w:marTop w:val="0"/>
      <w:marBottom w:val="0"/>
      <w:divBdr>
        <w:top w:val="none" w:sz="0" w:space="0" w:color="auto"/>
        <w:left w:val="none" w:sz="0" w:space="0" w:color="auto"/>
        <w:bottom w:val="none" w:sz="0" w:space="0" w:color="auto"/>
        <w:right w:val="none" w:sz="0" w:space="0" w:color="auto"/>
      </w:divBdr>
    </w:div>
    <w:div w:id="1255094070">
      <w:bodyDiv w:val="1"/>
      <w:marLeft w:val="0"/>
      <w:marRight w:val="0"/>
      <w:marTop w:val="0"/>
      <w:marBottom w:val="0"/>
      <w:divBdr>
        <w:top w:val="none" w:sz="0" w:space="0" w:color="auto"/>
        <w:left w:val="none" w:sz="0" w:space="0" w:color="auto"/>
        <w:bottom w:val="none" w:sz="0" w:space="0" w:color="auto"/>
        <w:right w:val="none" w:sz="0" w:space="0" w:color="auto"/>
      </w:divBdr>
      <w:divsChild>
        <w:div w:id="1137338684">
          <w:marLeft w:val="360"/>
          <w:marRight w:val="0"/>
          <w:marTop w:val="200"/>
          <w:marBottom w:val="0"/>
          <w:divBdr>
            <w:top w:val="none" w:sz="0" w:space="0" w:color="auto"/>
            <w:left w:val="none" w:sz="0" w:space="0" w:color="auto"/>
            <w:bottom w:val="none" w:sz="0" w:space="0" w:color="auto"/>
            <w:right w:val="none" w:sz="0" w:space="0" w:color="auto"/>
          </w:divBdr>
        </w:div>
        <w:div w:id="1325933248">
          <w:marLeft w:val="360"/>
          <w:marRight w:val="0"/>
          <w:marTop w:val="200"/>
          <w:marBottom w:val="0"/>
          <w:divBdr>
            <w:top w:val="none" w:sz="0" w:space="0" w:color="auto"/>
            <w:left w:val="none" w:sz="0" w:space="0" w:color="auto"/>
            <w:bottom w:val="none" w:sz="0" w:space="0" w:color="auto"/>
            <w:right w:val="none" w:sz="0" w:space="0" w:color="auto"/>
          </w:divBdr>
        </w:div>
        <w:div w:id="550267450">
          <w:marLeft w:val="360"/>
          <w:marRight w:val="0"/>
          <w:marTop w:val="200"/>
          <w:marBottom w:val="0"/>
          <w:divBdr>
            <w:top w:val="none" w:sz="0" w:space="0" w:color="auto"/>
            <w:left w:val="none" w:sz="0" w:space="0" w:color="auto"/>
            <w:bottom w:val="none" w:sz="0" w:space="0" w:color="auto"/>
            <w:right w:val="none" w:sz="0" w:space="0" w:color="auto"/>
          </w:divBdr>
        </w:div>
      </w:divsChild>
    </w:div>
    <w:div w:id="1849827988">
      <w:bodyDiv w:val="1"/>
      <w:marLeft w:val="0"/>
      <w:marRight w:val="0"/>
      <w:marTop w:val="0"/>
      <w:marBottom w:val="0"/>
      <w:divBdr>
        <w:top w:val="none" w:sz="0" w:space="0" w:color="auto"/>
        <w:left w:val="none" w:sz="0" w:space="0" w:color="auto"/>
        <w:bottom w:val="none" w:sz="0" w:space="0" w:color="auto"/>
        <w:right w:val="none" w:sz="0" w:space="0" w:color="auto"/>
      </w:divBdr>
      <w:divsChild>
        <w:div w:id="356733857">
          <w:marLeft w:val="0"/>
          <w:marRight w:val="0"/>
          <w:marTop w:val="0"/>
          <w:marBottom w:val="0"/>
          <w:divBdr>
            <w:top w:val="none" w:sz="0" w:space="0" w:color="auto"/>
            <w:left w:val="none" w:sz="0" w:space="0" w:color="auto"/>
            <w:bottom w:val="none" w:sz="0" w:space="0" w:color="auto"/>
            <w:right w:val="none" w:sz="0" w:space="0" w:color="auto"/>
          </w:divBdr>
          <w:divsChild>
            <w:div w:id="1772778635">
              <w:marLeft w:val="0"/>
              <w:marRight w:val="0"/>
              <w:marTop w:val="0"/>
              <w:marBottom w:val="0"/>
              <w:divBdr>
                <w:top w:val="none" w:sz="0" w:space="0" w:color="auto"/>
                <w:left w:val="none" w:sz="0" w:space="0" w:color="auto"/>
                <w:bottom w:val="none" w:sz="0" w:space="0" w:color="auto"/>
                <w:right w:val="none" w:sz="0" w:space="0" w:color="auto"/>
              </w:divBdr>
              <w:divsChild>
                <w:div w:id="1861502129">
                  <w:marLeft w:val="0"/>
                  <w:marRight w:val="0"/>
                  <w:marTop w:val="0"/>
                  <w:marBottom w:val="0"/>
                  <w:divBdr>
                    <w:top w:val="none" w:sz="0" w:space="0" w:color="auto"/>
                    <w:left w:val="none" w:sz="0" w:space="0" w:color="auto"/>
                    <w:bottom w:val="none" w:sz="0" w:space="0" w:color="auto"/>
                    <w:right w:val="none" w:sz="0" w:space="0" w:color="auto"/>
                  </w:divBdr>
                  <w:divsChild>
                    <w:div w:id="1077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46037">
      <w:bodyDiv w:val="1"/>
      <w:marLeft w:val="0"/>
      <w:marRight w:val="0"/>
      <w:marTop w:val="0"/>
      <w:marBottom w:val="0"/>
      <w:divBdr>
        <w:top w:val="none" w:sz="0" w:space="0" w:color="auto"/>
        <w:left w:val="none" w:sz="0" w:space="0" w:color="auto"/>
        <w:bottom w:val="none" w:sz="0" w:space="0" w:color="auto"/>
        <w:right w:val="none" w:sz="0" w:space="0" w:color="auto"/>
      </w:divBdr>
    </w:div>
    <w:div w:id="1944652374">
      <w:bodyDiv w:val="1"/>
      <w:marLeft w:val="0"/>
      <w:marRight w:val="0"/>
      <w:marTop w:val="0"/>
      <w:marBottom w:val="0"/>
      <w:divBdr>
        <w:top w:val="none" w:sz="0" w:space="0" w:color="auto"/>
        <w:left w:val="none" w:sz="0" w:space="0" w:color="auto"/>
        <w:bottom w:val="none" w:sz="0" w:space="0" w:color="auto"/>
        <w:right w:val="none" w:sz="0" w:space="0" w:color="auto"/>
      </w:divBdr>
      <w:divsChild>
        <w:div w:id="1337419519">
          <w:marLeft w:val="446"/>
          <w:marRight w:val="0"/>
          <w:marTop w:val="0"/>
          <w:marBottom w:val="0"/>
          <w:divBdr>
            <w:top w:val="none" w:sz="0" w:space="0" w:color="auto"/>
            <w:left w:val="none" w:sz="0" w:space="0" w:color="auto"/>
            <w:bottom w:val="none" w:sz="0" w:space="0" w:color="auto"/>
            <w:right w:val="none" w:sz="0" w:space="0" w:color="auto"/>
          </w:divBdr>
        </w:div>
        <w:div w:id="3584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https://www.paragraf.me/propisi-crnegore/zakon-o-socijalnoj-i-djecjoj-zastiti.html" TargetMode="External"/><Relationship Id="rId13" Type="http://schemas.openxmlformats.org/officeDocument/2006/relationships/hyperlink" Target="http://www.gov.me" TargetMode="External"/><Relationship Id="rId18" Type="http://schemas.openxmlformats.org/officeDocument/2006/relationships/hyperlink" Target="http://www.zsdzcg.me/images/Biblioteka/Kljucne%20kompetencije%20strucnih%20radnika%20B5%20brosura%20(2)%20s.pdf" TargetMode="External"/><Relationship Id="rId3" Type="http://schemas.openxmlformats.org/officeDocument/2006/relationships/hyperlink" Target="http://www.zsdzcg.me/images/dokumenta/Brosura%2017x24cm%20final.pdf" TargetMode="External"/><Relationship Id="rId21" Type="http://schemas.openxmlformats.org/officeDocument/2006/relationships/hyperlink" Target="http://www.zsdzcg.me/images/Biblioteka/Analiza%20minimalnih%20standarda%20usluga%20u%20sistemu%20socijalne%20i%20dje%C4%8Dje%20za%C5%A1tite%20Crne%20Gore.pdf" TargetMode="External"/><Relationship Id="rId7" Type="http://schemas.openxmlformats.org/officeDocument/2006/relationships/hyperlink" Target="http://www.gov.me/files/1208947440.pdf" TargetMode="External"/><Relationship Id="rId12" Type="http://schemas.openxmlformats.org/officeDocument/2006/relationships/hyperlink" Target="http://www.gov.me" TargetMode="External"/><Relationship Id="rId17" Type="http://schemas.openxmlformats.org/officeDocument/2006/relationships/hyperlink" Target="http://www.zsdzcg.me/images/dokumenta/Brosura%2017x24cm%20final.pdf" TargetMode="External"/><Relationship Id="rId2" Type="http://schemas.openxmlformats.org/officeDocument/2006/relationships/hyperlink" Target="http://www.mrs.gov.me/biblioteka/strategije" TargetMode="External"/><Relationship Id="rId16" Type="http://schemas.openxmlformats.org/officeDocument/2006/relationships/hyperlink" Target="http://www.zsdzcg.me/images/Biblioteka/IZVJE%C5%A0TAJ%20O%20ORGANIZACIONOJ%20I%20KADROVSKOJ%20STRUKTURI%20CENTARA%20ZA%20SOCIJALNI%20RAD%20CRNE%20GORE.pdf" TargetMode="External"/><Relationship Id="rId20" Type="http://schemas.openxmlformats.org/officeDocument/2006/relationships/hyperlink" Target="http://www.zsdzcg.me/images/Biblioteka/IZVJE%C5%A0TAJ%20O%20ORGANIZACIONOJ%20I%20KADROVSKOJ%20STRUKTURI%20CENTARA%20ZA%20SOCIJALNI%20RAD%20CRNE%20GORE.pdf" TargetMode="External"/><Relationship Id="rId1" Type="http://schemas.openxmlformats.org/officeDocument/2006/relationships/hyperlink" Target="http://www.minradiss.gov.me/biblioteka/pravilnici" TargetMode="External"/><Relationship Id="rId6" Type="http://schemas.openxmlformats.org/officeDocument/2006/relationships/hyperlink" Target="http://www.zsdzcg.me/images/Biblioteka/IZVJE%C5%A0TAJ%20O%20ORGANIZACIONOJ%20I%20KADROVSKOJ%20STRUKTURI%20CENTARA%20ZA%20SOCIJALNI%20RAD%20CRNE%20GORE.pdf" TargetMode="External"/><Relationship Id="rId11" Type="http://schemas.openxmlformats.org/officeDocument/2006/relationships/hyperlink" Target="http://www.mrs.gov.me/biblioteka/strategije" TargetMode="External"/><Relationship Id="rId5" Type="http://schemas.openxmlformats.org/officeDocument/2006/relationships/hyperlink" Target="http://www.zsdzcg.me/images/Biblioteka/Kljucne%20kompetencije%20strucnih%20radnika%20B5%20brosura%20(2)%20s.pdf" TargetMode="External"/><Relationship Id="rId15" Type="http://schemas.openxmlformats.org/officeDocument/2006/relationships/hyperlink" Target="http://www.zsdzcg.me/images/Biblioteka/Analiza%20rada%20centara%20za%20socijalni%20rad%2021.03.09.pdf" TargetMode="External"/><Relationship Id="rId23" Type="http://schemas.openxmlformats.org/officeDocument/2006/relationships/hyperlink" Target="http://www.zsdzcg.me/images/dokumenta/SUPERVIZIJA%20U%20CENTRU%20ZA%20SOCIJALNI%20RAD_PRIRUCNIK%20ZA%20SUPERVIZORE.pdf" TargetMode="External"/><Relationship Id="rId10" Type="http://schemas.openxmlformats.org/officeDocument/2006/relationships/hyperlink" Target="https://www.csrcg.me/index.php/propisi/pravilnici1/organizacija-i-nacin-rada-centara" TargetMode="External"/><Relationship Id="rId19" Type="http://schemas.openxmlformats.org/officeDocument/2006/relationships/hyperlink" Target="http://www.zsdzcg.me/images/Biblioteka/IZVJE%C5%A0TAJ%20O%20NASILJU%20U%20PORODICI%20I%20NASILJU%20NAD%20DJECOM.pdf" TargetMode="External"/><Relationship Id="rId4" Type="http://schemas.openxmlformats.org/officeDocument/2006/relationships/hyperlink" Target="http://www.zsdzcg.me/images/Biblioteka/Analiza%20rada%20centara%20za%20socijalni%20rad%2021.03.09.pdf" TargetMode="External"/><Relationship Id="rId9" Type="http://schemas.openxmlformats.org/officeDocument/2006/relationships/hyperlink" Target="https://www.csrcg.me/index.php/propisi/pravilnici1/organizacija-i-nacin-rada-centara" TargetMode="External"/><Relationship Id="rId14" Type="http://schemas.openxmlformats.org/officeDocument/2006/relationships/hyperlink" Target="http://www.zsdzcg.me/images/dokumenta/Brosura%2017x24cm%20final.pdf" TargetMode="External"/><Relationship Id="rId22" Type="http://schemas.openxmlformats.org/officeDocument/2006/relationships/hyperlink" Target="http://www.zsdzcg.me/info-vodici/program-rada-zavod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1BF8-3864-1247-9DE6-B0EA4996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34</Pages>
  <Words>13433</Words>
  <Characters>76572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StefanPC</dc:creator>
  <cp:lastModifiedBy>Zarko Sunderic</cp:lastModifiedBy>
  <cp:revision>15</cp:revision>
  <dcterms:created xsi:type="dcterms:W3CDTF">2020-07-13T14:19:00Z</dcterms:created>
  <dcterms:modified xsi:type="dcterms:W3CDTF">2020-07-14T09:01:00Z</dcterms:modified>
</cp:coreProperties>
</file>